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3EA19" w14:textId="77777777" w:rsidR="000B5EB4" w:rsidRDefault="009044D3">
      <w:pPr>
        <w:rPr>
          <w:sz w:val="24"/>
          <w:szCs w:val="24"/>
        </w:rPr>
      </w:pPr>
      <w:r>
        <w:rPr>
          <w:sz w:val="24"/>
          <w:szCs w:val="24"/>
        </w:rPr>
        <w:t>Profs. James Conant &amp; Irad Kimhi                                                                     PHIL 20117/30117</w:t>
      </w:r>
    </w:p>
    <w:p w14:paraId="7DE891ED" w14:textId="77777777" w:rsidR="000B5EB4" w:rsidRDefault="009044D3">
      <w:pPr>
        <w:rPr>
          <w:sz w:val="24"/>
          <w:szCs w:val="24"/>
        </w:rPr>
      </w:pPr>
      <w:r>
        <w:rPr>
          <w:sz w:val="24"/>
          <w:szCs w:val="24"/>
        </w:rPr>
        <w:t>University of Chicago                                                                                      Winter Quarter, 2015</w:t>
      </w:r>
    </w:p>
    <w:p w14:paraId="5E3330EC" w14:textId="77777777" w:rsidR="000B5EB4" w:rsidRDefault="000B5EB4">
      <w:pPr>
        <w:rPr>
          <w:sz w:val="24"/>
          <w:szCs w:val="24"/>
        </w:rPr>
      </w:pPr>
    </w:p>
    <w:p w14:paraId="6CE8C970" w14:textId="77777777" w:rsidR="000B5EB4" w:rsidRDefault="000B5EB4">
      <w:pPr>
        <w:rPr>
          <w:sz w:val="24"/>
          <w:szCs w:val="24"/>
        </w:rPr>
      </w:pPr>
    </w:p>
    <w:p w14:paraId="3984C99F" w14:textId="77777777" w:rsidR="000B5EB4" w:rsidRDefault="009044D3">
      <w:pPr>
        <w:pStyle w:val="FreeForm"/>
        <w:jc w:val="center"/>
        <w:rPr>
          <w:rFonts w:ascii="Tahoma" w:eastAsia="Tahoma" w:hAnsi="Tahoma" w:cs="Tahoma"/>
          <w:b/>
          <w:bCs/>
          <w:color w:val="323232"/>
          <w:sz w:val="44"/>
          <w:szCs w:val="44"/>
          <w:shd w:val="clear" w:color="auto" w:fill="DDDDDD"/>
        </w:rPr>
      </w:pPr>
      <w:proofErr w:type="spellStart"/>
      <w:r>
        <w:rPr>
          <w:rFonts w:ascii="Tahoma"/>
          <w:b/>
          <w:bCs/>
          <w:color w:val="323232"/>
          <w:sz w:val="44"/>
          <w:szCs w:val="44"/>
          <w:shd w:val="clear" w:color="auto" w:fill="DDDDDD"/>
        </w:rPr>
        <w:t>Tractarian</w:t>
      </w:r>
      <w:proofErr w:type="spellEnd"/>
      <w:r>
        <w:rPr>
          <w:rFonts w:ascii="Tahoma"/>
          <w:b/>
          <w:bCs/>
          <w:color w:val="323232"/>
          <w:sz w:val="44"/>
          <w:szCs w:val="44"/>
          <w:shd w:val="clear" w:color="auto" w:fill="DDDDDD"/>
        </w:rPr>
        <w:t xml:space="preserve"> Themes in the </w:t>
      </w:r>
    </w:p>
    <w:p w14:paraId="36379D06" w14:textId="77777777" w:rsidR="000B5EB4" w:rsidRDefault="009044D3">
      <w:pPr>
        <w:pStyle w:val="FreeForm"/>
        <w:jc w:val="center"/>
        <w:rPr>
          <w:rFonts w:ascii="Tahoma" w:eastAsia="Tahoma" w:hAnsi="Tahoma" w:cs="Tahoma"/>
          <w:b/>
          <w:bCs/>
          <w:color w:val="323232"/>
          <w:sz w:val="44"/>
          <w:szCs w:val="44"/>
          <w:shd w:val="clear" w:color="auto" w:fill="DDDDDD"/>
        </w:rPr>
      </w:pPr>
      <w:r>
        <w:rPr>
          <w:rFonts w:ascii="Tahoma"/>
          <w:b/>
          <w:bCs/>
          <w:color w:val="323232"/>
          <w:sz w:val="44"/>
          <w:szCs w:val="44"/>
          <w:shd w:val="clear" w:color="auto" w:fill="DDDDDD"/>
        </w:rPr>
        <w:t>History of Philosophy</w:t>
      </w:r>
    </w:p>
    <w:p w14:paraId="0E8FB4DE" w14:textId="77777777" w:rsidR="000B5EB4" w:rsidRDefault="000B5EB4">
      <w:pPr>
        <w:pStyle w:val="FreeForm"/>
        <w:rPr>
          <w:rFonts w:ascii="Tahoma" w:eastAsia="Tahoma" w:hAnsi="Tahoma" w:cs="Tahoma"/>
          <w:color w:val="323232"/>
          <w:sz w:val="32"/>
          <w:szCs w:val="32"/>
          <w:shd w:val="clear" w:color="auto" w:fill="DDDDDD"/>
        </w:rPr>
      </w:pPr>
    </w:p>
    <w:p w14:paraId="3A1A5947" w14:textId="77777777" w:rsidR="000B5EB4" w:rsidRDefault="009044D3">
      <w:pPr>
        <w:jc w:val="center"/>
        <w:rPr>
          <w:sz w:val="40"/>
          <w:szCs w:val="40"/>
        </w:rPr>
      </w:pPr>
      <w:r>
        <w:rPr>
          <w:sz w:val="40"/>
          <w:szCs w:val="40"/>
        </w:rPr>
        <w:t>***Syllabus***</w:t>
      </w:r>
    </w:p>
    <w:p w14:paraId="1FDFCE37" w14:textId="77777777" w:rsidR="000B5EB4" w:rsidRDefault="000B5EB4"/>
    <w:p w14:paraId="67F6CA27" w14:textId="77777777" w:rsidR="000B5EB4" w:rsidRDefault="000B5EB4"/>
    <w:p w14:paraId="01B62086" w14:textId="77777777" w:rsidR="000B5EB4" w:rsidRDefault="009044D3">
      <w:pPr>
        <w:pStyle w:val="Heading2AA"/>
        <w:jc w:val="left"/>
        <w:rPr>
          <w:sz w:val="36"/>
          <w:szCs w:val="36"/>
        </w:rPr>
      </w:pPr>
      <w:r>
        <w:rPr>
          <w:sz w:val="36"/>
          <w:szCs w:val="36"/>
        </w:rPr>
        <w:t>Course Description</w:t>
      </w:r>
    </w:p>
    <w:p w14:paraId="430A6CCD" w14:textId="77777777" w:rsidR="000B5EB4" w:rsidRDefault="000B5EB4">
      <w:pPr>
        <w:rPr>
          <w:sz w:val="24"/>
          <w:szCs w:val="24"/>
        </w:rPr>
      </w:pPr>
    </w:p>
    <w:p w14:paraId="01FCD031" w14:textId="77777777" w:rsidR="000B5EB4" w:rsidRDefault="009044D3">
      <w:pPr>
        <w:pStyle w:val="FreeForm"/>
        <w:rPr>
          <w:rFonts w:ascii="Tahoma" w:eastAsia="Tahoma" w:hAnsi="Tahoma" w:cs="Tahoma"/>
          <w:color w:val="323232"/>
          <w:sz w:val="24"/>
          <w:szCs w:val="24"/>
          <w:shd w:val="clear" w:color="auto" w:fill="DDDDDD"/>
        </w:rPr>
      </w:pPr>
      <w:r>
        <w:rPr>
          <w:rFonts w:ascii="Tahoma"/>
          <w:color w:val="323232"/>
          <w:sz w:val="24"/>
          <w:szCs w:val="24"/>
          <w:shd w:val="clear" w:color="auto" w:fill="DDDDDD"/>
        </w:rPr>
        <w:t>The course will take up a number of themes that are central to Wittgenstein</w:t>
      </w:r>
      <w:r>
        <w:rPr>
          <w:rFonts w:hAnsi="Tahoma"/>
          <w:color w:val="323232"/>
          <w:sz w:val="24"/>
          <w:szCs w:val="24"/>
          <w:shd w:val="clear" w:color="auto" w:fill="DDDDDD"/>
          <w:lang w:val="fr-FR"/>
        </w:rPr>
        <w:t>’</w:t>
      </w:r>
      <w:r>
        <w:rPr>
          <w:rFonts w:ascii="Tahoma"/>
          <w:color w:val="323232"/>
          <w:sz w:val="24"/>
          <w:szCs w:val="24"/>
          <w:shd w:val="clear" w:color="auto" w:fill="DDDDDD"/>
        </w:rPr>
        <w:t xml:space="preserve">s </w:t>
      </w:r>
      <w:proofErr w:type="spellStart"/>
      <w:r>
        <w:rPr>
          <w:rFonts w:ascii="Tahoma"/>
          <w:color w:val="323232"/>
          <w:sz w:val="24"/>
          <w:szCs w:val="24"/>
          <w:shd w:val="clear" w:color="auto" w:fill="DDDDDD"/>
        </w:rPr>
        <w:t>Tractatus</w:t>
      </w:r>
      <w:proofErr w:type="spellEnd"/>
      <w:r>
        <w:rPr>
          <w:rFonts w:ascii="Tahoma"/>
          <w:color w:val="323232"/>
          <w:sz w:val="24"/>
          <w:szCs w:val="24"/>
          <w:shd w:val="clear" w:color="auto" w:fill="DDDDDD"/>
        </w:rPr>
        <w:t xml:space="preserve"> as they arise in the history of philosophical thought about logic</w:t>
      </w:r>
      <w:r>
        <w:rPr>
          <w:rFonts w:hAnsi="Tahoma"/>
          <w:color w:val="323232"/>
          <w:sz w:val="24"/>
          <w:szCs w:val="24"/>
          <w:shd w:val="clear" w:color="auto" w:fill="DDDDDD"/>
        </w:rPr>
        <w:t>—</w:t>
      </w:r>
      <w:r>
        <w:rPr>
          <w:rFonts w:hAnsi="Tahoma"/>
          <w:color w:val="323232"/>
          <w:sz w:val="24"/>
          <w:szCs w:val="24"/>
          <w:shd w:val="clear" w:color="auto" w:fill="DDDDDD"/>
        </w:rPr>
        <w:t xml:space="preserve"> </w:t>
      </w:r>
      <w:r>
        <w:rPr>
          <w:rFonts w:ascii="Tahoma"/>
          <w:color w:val="323232"/>
          <w:sz w:val="24"/>
          <w:szCs w:val="24"/>
          <w:shd w:val="clear" w:color="auto" w:fill="DDDDDD"/>
        </w:rPr>
        <w:t xml:space="preserve">themes that arise out of questions such as the following: What is the status of the basic law(s) of logic?; Is it possible to draw a limit to logical thought?, What is the status of the reflecting subject of logical inquiry?; What is the relation between the logical and the psychological?; What, if anything ,is the relation between the following two inquiries into forms of unity: </w:t>
      </w:r>
      <w:r>
        <w:rPr>
          <w:rFonts w:hAnsi="Tahoma"/>
          <w:color w:val="323232"/>
          <w:sz w:val="24"/>
          <w:szCs w:val="24"/>
          <w:shd w:val="clear" w:color="auto" w:fill="DDDDDD"/>
        </w:rPr>
        <w:t>“</w:t>
      </w:r>
      <w:r>
        <w:rPr>
          <w:rFonts w:ascii="Tahoma"/>
          <w:color w:val="323232"/>
          <w:sz w:val="24"/>
          <w:szCs w:val="24"/>
          <w:shd w:val="clear" w:color="auto" w:fill="DDDDDD"/>
        </w:rPr>
        <w:t xml:space="preserve">What is the unity of the judgment (or the proposition)?" and </w:t>
      </w:r>
      <w:r>
        <w:rPr>
          <w:rFonts w:hAnsi="Tahoma"/>
          <w:color w:val="323232"/>
          <w:sz w:val="24"/>
          <w:szCs w:val="24"/>
          <w:shd w:val="clear" w:color="auto" w:fill="DDDDDD"/>
        </w:rPr>
        <w:t>“</w:t>
      </w:r>
      <w:r>
        <w:rPr>
          <w:rFonts w:ascii="Tahoma"/>
          <w:color w:val="323232"/>
          <w:sz w:val="24"/>
          <w:szCs w:val="24"/>
          <w:shd w:val="clear" w:color="auto" w:fill="DDDDDD"/>
        </w:rPr>
        <w:t>What is the unity of the judging subject?</w:t>
      </w:r>
      <w:r>
        <w:rPr>
          <w:rFonts w:hAnsi="Tahoma"/>
          <w:color w:val="323232"/>
          <w:sz w:val="24"/>
          <w:szCs w:val="24"/>
          <w:shd w:val="clear" w:color="auto" w:fill="DDDDDD"/>
        </w:rPr>
        <w:t>”</w:t>
      </w:r>
      <w:r>
        <w:rPr>
          <w:rFonts w:ascii="Tahoma"/>
          <w:color w:val="323232"/>
          <w:sz w:val="24"/>
          <w:szCs w:val="24"/>
          <w:shd w:val="clear" w:color="auto" w:fill="DDDDDD"/>
        </w:rPr>
        <w:t xml:space="preserve">; What (if any) sort of distinction between form and matter is relevant to logic?; How should one understand the formality of logic?; How, and how deeply, does language matter to logic? </w:t>
      </w:r>
    </w:p>
    <w:p w14:paraId="5ACB9881" w14:textId="77777777" w:rsidR="000B5EB4" w:rsidRDefault="000B5EB4">
      <w:pPr>
        <w:pStyle w:val="FreeForm"/>
        <w:rPr>
          <w:rFonts w:ascii="Tahoma" w:eastAsia="Tahoma" w:hAnsi="Tahoma" w:cs="Tahoma"/>
          <w:color w:val="323232"/>
          <w:sz w:val="24"/>
          <w:szCs w:val="24"/>
          <w:shd w:val="clear" w:color="auto" w:fill="DDDDDD"/>
        </w:rPr>
      </w:pPr>
    </w:p>
    <w:p w14:paraId="4FA66940" w14:textId="719C761A" w:rsidR="000B5EB4" w:rsidRDefault="009044D3">
      <w:pPr>
        <w:pStyle w:val="FreeForm"/>
        <w:rPr>
          <w:rFonts w:ascii="Tahoma" w:eastAsia="Tahoma" w:hAnsi="Tahoma" w:cs="Tahoma"/>
          <w:color w:val="323232"/>
          <w:sz w:val="24"/>
          <w:szCs w:val="24"/>
          <w:shd w:val="clear" w:color="auto" w:fill="DDDDDD"/>
        </w:rPr>
      </w:pPr>
      <w:r>
        <w:rPr>
          <w:rFonts w:ascii="Tahoma"/>
          <w:color w:val="323232"/>
          <w:sz w:val="24"/>
          <w:szCs w:val="24"/>
          <w:shd w:val="clear" w:color="auto" w:fill="DDDDDD"/>
        </w:rPr>
        <w:t>Topics will include various aspects of Aristotle's logical theory and metaphysics, focusing especially on his treatment of the prin</w:t>
      </w:r>
      <w:r w:rsidR="00FE30E3">
        <w:rPr>
          <w:rFonts w:ascii="Tahoma"/>
          <w:color w:val="323232"/>
          <w:sz w:val="24"/>
          <w:szCs w:val="24"/>
          <w:shd w:val="clear" w:color="auto" w:fill="DDDDDD"/>
        </w:rPr>
        <w:t>ciples of non-contradiction and excluded middle, as well his discussion</w:t>
      </w:r>
      <w:r>
        <w:rPr>
          <w:rFonts w:ascii="Tahoma"/>
          <w:color w:val="323232"/>
          <w:sz w:val="24"/>
          <w:szCs w:val="24"/>
          <w:shd w:val="clear" w:color="auto" w:fill="DDDDDD"/>
        </w:rPr>
        <w:t xml:space="preserve"> o</w:t>
      </w:r>
      <w:r w:rsidR="00FE30E3">
        <w:rPr>
          <w:rFonts w:ascii="Tahoma"/>
          <w:color w:val="323232"/>
          <w:sz w:val="24"/>
          <w:szCs w:val="24"/>
          <w:shd w:val="clear" w:color="auto" w:fill="DDDDDD"/>
        </w:rPr>
        <w:t xml:space="preserve">f </w:t>
      </w:r>
      <w:r w:rsidR="00FE30E3" w:rsidRPr="00773CF4">
        <w:rPr>
          <w:rFonts w:ascii="Tahoma"/>
          <w:color w:val="323232"/>
          <w:sz w:val="24"/>
          <w:szCs w:val="24"/>
          <w:shd w:val="clear" w:color="auto" w:fill="DDDDDD"/>
        </w:rPr>
        <w:t>contradictory</w:t>
      </w:r>
      <w:r w:rsidR="00FE30E3">
        <w:rPr>
          <w:rFonts w:ascii="Tahoma"/>
          <w:color w:val="323232"/>
          <w:sz w:val="24"/>
          <w:szCs w:val="24"/>
          <w:shd w:val="clear" w:color="auto" w:fill="DDDDDD"/>
        </w:rPr>
        <w:t xml:space="preserve"> pairs, as these three topics are </w:t>
      </w:r>
      <w:r w:rsidR="00773CF4">
        <w:rPr>
          <w:rFonts w:ascii="Tahoma"/>
          <w:color w:val="323232"/>
          <w:sz w:val="24"/>
          <w:szCs w:val="24"/>
          <w:shd w:val="clear" w:color="auto" w:fill="DDDDDD"/>
        </w:rPr>
        <w:t xml:space="preserve">treated </w:t>
      </w:r>
      <w:r>
        <w:rPr>
          <w:rFonts w:ascii="Tahoma"/>
          <w:color w:val="323232"/>
          <w:sz w:val="24"/>
          <w:szCs w:val="24"/>
          <w:shd w:val="clear" w:color="auto" w:fill="DDDDDD"/>
        </w:rPr>
        <w:t xml:space="preserve">in </w:t>
      </w:r>
      <w:r w:rsidRPr="00773CF4">
        <w:rPr>
          <w:rFonts w:ascii="Tahoma"/>
          <w:i/>
          <w:color w:val="323232"/>
          <w:sz w:val="24"/>
          <w:szCs w:val="24"/>
          <w:shd w:val="clear" w:color="auto" w:fill="DDDDDD"/>
        </w:rPr>
        <w:t>Metaphysics</w:t>
      </w:r>
      <w:r>
        <w:rPr>
          <w:rFonts w:ascii="Tahoma"/>
          <w:color w:val="323232"/>
          <w:sz w:val="24"/>
          <w:szCs w:val="24"/>
          <w:u w:val="single"/>
          <w:shd w:val="clear" w:color="auto" w:fill="DDDDDD"/>
        </w:rPr>
        <w:t xml:space="preserve"> </w:t>
      </w:r>
      <w:r w:rsidRPr="00773CF4">
        <w:rPr>
          <w:rFonts w:ascii="Tahoma"/>
          <w:i/>
          <w:color w:val="323232"/>
          <w:sz w:val="24"/>
          <w:szCs w:val="24"/>
          <w:shd w:val="clear" w:color="auto" w:fill="DDDDDD"/>
        </w:rPr>
        <w:t>Gamma</w:t>
      </w:r>
      <w:r>
        <w:rPr>
          <w:rFonts w:ascii="Tahoma"/>
          <w:color w:val="323232"/>
          <w:sz w:val="24"/>
          <w:szCs w:val="24"/>
          <w:shd w:val="clear" w:color="auto" w:fill="DDDDDD"/>
        </w:rPr>
        <w:t xml:space="preserve"> and </w:t>
      </w:r>
      <w:r w:rsidRPr="00773CF4">
        <w:rPr>
          <w:rFonts w:ascii="Tahoma"/>
          <w:i/>
          <w:color w:val="323232"/>
          <w:sz w:val="24"/>
          <w:szCs w:val="24"/>
          <w:shd w:val="clear" w:color="auto" w:fill="DDDDDD"/>
        </w:rPr>
        <w:t>Theta</w:t>
      </w:r>
      <w:r>
        <w:rPr>
          <w:rFonts w:ascii="Tahoma"/>
          <w:color w:val="323232"/>
          <w:sz w:val="24"/>
          <w:szCs w:val="24"/>
          <w:shd w:val="clear" w:color="auto" w:fill="DDDDDD"/>
        </w:rPr>
        <w:t xml:space="preserve"> and in the opening sections of </w:t>
      </w:r>
      <w:r w:rsidRPr="00773CF4">
        <w:rPr>
          <w:rFonts w:ascii="Tahoma"/>
          <w:i/>
          <w:color w:val="323232"/>
          <w:sz w:val="24"/>
          <w:szCs w:val="24"/>
          <w:shd w:val="clear" w:color="auto" w:fill="DDDDDD"/>
        </w:rPr>
        <w:t xml:space="preserve">De </w:t>
      </w:r>
      <w:proofErr w:type="spellStart"/>
      <w:r w:rsidRPr="00773CF4">
        <w:rPr>
          <w:rFonts w:ascii="Tahoma"/>
          <w:i/>
          <w:color w:val="323232"/>
          <w:sz w:val="24"/>
          <w:szCs w:val="24"/>
          <w:shd w:val="clear" w:color="auto" w:fill="DDDDDD"/>
        </w:rPr>
        <w:t>Interpretatione</w:t>
      </w:r>
      <w:proofErr w:type="spellEnd"/>
      <w:r>
        <w:rPr>
          <w:rFonts w:ascii="Tahoma"/>
          <w:color w:val="323232"/>
          <w:sz w:val="24"/>
          <w:szCs w:val="24"/>
          <w:shd w:val="clear" w:color="auto" w:fill="DDDDDD"/>
        </w:rPr>
        <w:t>. We will then turn to medieval conceptions of the relation of logical truth to divine creation, and Descartes</w:t>
      </w:r>
      <w:r>
        <w:rPr>
          <w:rFonts w:hAnsi="Tahoma"/>
          <w:color w:val="323232"/>
          <w:sz w:val="24"/>
          <w:szCs w:val="24"/>
          <w:shd w:val="clear" w:color="auto" w:fill="DDDDDD"/>
          <w:lang w:val="fr-FR"/>
        </w:rPr>
        <w:t>’</w:t>
      </w:r>
      <w:r>
        <w:rPr>
          <w:rFonts w:ascii="Tahoma"/>
          <w:color w:val="323232"/>
          <w:sz w:val="24"/>
          <w:szCs w:val="24"/>
          <w:shd w:val="clear" w:color="auto" w:fill="DDDDDD"/>
        </w:rPr>
        <w:t xml:space="preserve">s response thereto in his notorious Doctrine of the Creation of Eternal Truths. In the second half of the course, we will turn to the way form and matter comes to be distinguished in Kantian and post-Kantian conceptions of logic, beginning with Kant's own distinction between Pure General and Transcendental Logic. We then move to the </w:t>
      </w:r>
      <w:r w:rsidR="00773CF4">
        <w:rPr>
          <w:rFonts w:ascii="Tahoma"/>
          <w:color w:val="323232"/>
          <w:sz w:val="24"/>
          <w:szCs w:val="24"/>
          <w:shd w:val="clear" w:color="auto" w:fill="DDDDDD"/>
        </w:rPr>
        <w:t>threshold</w:t>
      </w:r>
      <w:r>
        <w:rPr>
          <w:rFonts w:ascii="Tahoma"/>
          <w:color w:val="323232"/>
          <w:sz w:val="24"/>
          <w:szCs w:val="24"/>
          <w:shd w:val="clear" w:color="auto" w:fill="DDDDDD"/>
        </w:rPr>
        <w:t xml:space="preserve"> of contemporary </w:t>
      </w:r>
      <w:r w:rsidR="00FE30E3">
        <w:rPr>
          <w:rFonts w:ascii="Tahoma"/>
          <w:color w:val="323232"/>
          <w:sz w:val="24"/>
          <w:szCs w:val="24"/>
          <w:shd w:val="clear" w:color="auto" w:fill="DDDDDD"/>
        </w:rPr>
        <w:t xml:space="preserve">conceptions of logic, examining </w:t>
      </w:r>
      <w:r>
        <w:rPr>
          <w:rFonts w:ascii="Tahoma"/>
          <w:color w:val="323232"/>
          <w:sz w:val="24"/>
          <w:szCs w:val="24"/>
          <w:shd w:val="clear" w:color="auto" w:fill="DDDDDD"/>
        </w:rPr>
        <w:t xml:space="preserve">Frege on the nature of a proper </w:t>
      </w:r>
      <w:proofErr w:type="spellStart"/>
      <w:r>
        <w:rPr>
          <w:rFonts w:ascii="Tahoma"/>
          <w:color w:val="323232"/>
          <w:sz w:val="24"/>
          <w:szCs w:val="24"/>
          <w:shd w:val="clear" w:color="auto" w:fill="DDDDDD"/>
        </w:rPr>
        <w:t>Begriffsschrift</w:t>
      </w:r>
      <w:proofErr w:type="spellEnd"/>
      <w:r>
        <w:rPr>
          <w:rFonts w:ascii="Tahoma"/>
          <w:color w:val="323232"/>
          <w:sz w:val="24"/>
          <w:szCs w:val="24"/>
          <w:shd w:val="clear" w:color="auto" w:fill="DDDDDD"/>
        </w:rPr>
        <w:t>, the difference between the logical and non-logical, and the nature by means of which logically fundamental notions are elucidated. We will conclude with a brief look at early Wittgenstein</w:t>
      </w:r>
      <w:r>
        <w:rPr>
          <w:rFonts w:hAnsi="Tahoma"/>
          <w:color w:val="323232"/>
          <w:sz w:val="24"/>
          <w:szCs w:val="24"/>
          <w:shd w:val="clear" w:color="auto" w:fill="DDDDDD"/>
          <w:lang w:val="fr-FR"/>
        </w:rPr>
        <w:t>’</w:t>
      </w:r>
      <w:r>
        <w:rPr>
          <w:rFonts w:ascii="Tahoma"/>
          <w:color w:val="323232"/>
          <w:sz w:val="24"/>
          <w:szCs w:val="24"/>
          <w:shd w:val="clear" w:color="auto" w:fill="DDDDDD"/>
        </w:rPr>
        <w:t xml:space="preserve">s inheritance of and relation to all of the above. </w:t>
      </w:r>
    </w:p>
    <w:p w14:paraId="3E20ABAB" w14:textId="77777777" w:rsidR="000B5EB4" w:rsidRDefault="000B5EB4">
      <w:pPr>
        <w:pStyle w:val="FreeForm"/>
        <w:rPr>
          <w:rFonts w:ascii="Tahoma" w:eastAsia="Tahoma" w:hAnsi="Tahoma" w:cs="Tahoma"/>
          <w:color w:val="323232"/>
          <w:sz w:val="24"/>
          <w:szCs w:val="24"/>
          <w:shd w:val="clear" w:color="auto" w:fill="DDDDDD"/>
        </w:rPr>
      </w:pPr>
    </w:p>
    <w:p w14:paraId="06669CC9" w14:textId="77777777" w:rsidR="000B5EB4" w:rsidRDefault="009044D3">
      <w:pPr>
        <w:pStyle w:val="FreeForm"/>
        <w:rPr>
          <w:rFonts w:ascii="Tahoma" w:eastAsia="Tahoma" w:hAnsi="Tahoma" w:cs="Tahoma"/>
          <w:color w:val="323232"/>
          <w:sz w:val="24"/>
          <w:szCs w:val="24"/>
          <w:shd w:val="clear" w:color="auto" w:fill="DDDDDD"/>
        </w:rPr>
      </w:pPr>
      <w:r>
        <w:rPr>
          <w:rFonts w:ascii="Tahoma"/>
          <w:color w:val="323232"/>
          <w:sz w:val="24"/>
          <w:szCs w:val="24"/>
          <w:shd w:val="clear" w:color="auto" w:fill="DDDDDD"/>
        </w:rPr>
        <w:lastRenderedPageBreak/>
        <w:t xml:space="preserve">Secondary readings will be from Jan </w:t>
      </w:r>
      <w:proofErr w:type="spellStart"/>
      <w:r>
        <w:rPr>
          <w:rFonts w:ascii="Tahoma"/>
          <w:color w:val="323232"/>
          <w:sz w:val="24"/>
          <w:szCs w:val="24"/>
          <w:shd w:val="clear" w:color="auto" w:fill="DDDDDD"/>
        </w:rPr>
        <w:t>Lukasiewicz</w:t>
      </w:r>
      <w:proofErr w:type="spellEnd"/>
      <w:r>
        <w:rPr>
          <w:rFonts w:ascii="Tahoma"/>
          <w:color w:val="323232"/>
          <w:sz w:val="24"/>
          <w:szCs w:val="24"/>
          <w:shd w:val="clear" w:color="auto" w:fill="DDDDDD"/>
        </w:rPr>
        <w:t xml:space="preserve">, James Conant, Irad Kimhi, Dan Kaufman, </w:t>
      </w:r>
      <w:r>
        <w:rPr>
          <w:rFonts w:ascii="Tahoma"/>
          <w:color w:val="323232"/>
          <w:sz w:val="24"/>
          <w:szCs w:val="24"/>
          <w:shd w:val="clear" w:color="auto" w:fill="DDDDDD"/>
          <w:lang w:val="nl-NL"/>
        </w:rPr>
        <w:t xml:space="preserve">John MacFarlane, Sebastian </w:t>
      </w:r>
      <w:proofErr w:type="spellStart"/>
      <w:r>
        <w:rPr>
          <w:rFonts w:ascii="Tahoma"/>
          <w:color w:val="323232"/>
          <w:sz w:val="24"/>
          <w:szCs w:val="24"/>
          <w:shd w:val="clear" w:color="auto" w:fill="DDDDDD"/>
          <w:lang w:val="nl-NL"/>
        </w:rPr>
        <w:t>Roedl</w:t>
      </w:r>
      <w:proofErr w:type="spellEnd"/>
      <w:r>
        <w:rPr>
          <w:rFonts w:ascii="Tahoma"/>
          <w:color w:val="323232"/>
          <w:sz w:val="24"/>
          <w:szCs w:val="24"/>
          <w:shd w:val="clear" w:color="auto" w:fill="DDDDDD"/>
          <w:lang w:val="nl-NL"/>
        </w:rPr>
        <w:t xml:space="preserve">, Matt Boyle, Cora Diamond, Peter </w:t>
      </w:r>
      <w:proofErr w:type="spellStart"/>
      <w:r>
        <w:rPr>
          <w:rFonts w:ascii="Tahoma"/>
          <w:color w:val="323232"/>
          <w:sz w:val="24"/>
          <w:szCs w:val="24"/>
          <w:shd w:val="clear" w:color="auto" w:fill="DDDDDD"/>
          <w:lang w:val="nl-NL"/>
        </w:rPr>
        <w:t>Geach</w:t>
      </w:r>
      <w:proofErr w:type="spellEnd"/>
      <w:r>
        <w:rPr>
          <w:rFonts w:ascii="Tahoma"/>
          <w:color w:val="323232"/>
          <w:sz w:val="24"/>
          <w:szCs w:val="24"/>
          <w:shd w:val="clear" w:color="auto" w:fill="DDDDDD"/>
          <w:lang w:val="nl-NL"/>
        </w:rPr>
        <w:t xml:space="preserve">, Matthias Haase, Thomas Ricketts, </w:t>
      </w:r>
      <w:r>
        <w:rPr>
          <w:rFonts w:ascii="Tahoma"/>
          <w:color w:val="323232"/>
          <w:sz w:val="24"/>
          <w:szCs w:val="24"/>
          <w:shd w:val="clear" w:color="auto" w:fill="DDDDDD"/>
        </w:rPr>
        <w:t>Barry Stroud, and Peter Sullivan, among others.</w:t>
      </w:r>
    </w:p>
    <w:p w14:paraId="29998072" w14:textId="77777777" w:rsidR="000B5EB4" w:rsidRDefault="009044D3">
      <w:pPr>
        <w:pStyle w:val="FreeForm"/>
        <w:rPr>
          <w:rFonts w:ascii="Tahoma" w:eastAsia="Tahoma" w:hAnsi="Tahoma" w:cs="Tahoma"/>
          <w:color w:val="323232"/>
          <w:sz w:val="24"/>
          <w:szCs w:val="24"/>
          <w:shd w:val="clear" w:color="auto" w:fill="DDDDDD"/>
        </w:rPr>
      </w:pPr>
      <w:r>
        <w:rPr>
          <w:rFonts w:ascii="Tahoma"/>
          <w:b/>
          <w:bCs/>
          <w:color w:val="323232"/>
          <w:sz w:val="24"/>
          <w:szCs w:val="24"/>
          <w:shd w:val="clear" w:color="auto" w:fill="DDDDDD"/>
        </w:rPr>
        <w:t>Professors</w:t>
      </w:r>
      <w:r>
        <w:rPr>
          <w:rFonts w:ascii="Tahoma" w:eastAsia="Tahoma" w:hAnsi="Tahoma" w:cs="Tahoma"/>
          <w:color w:val="323232"/>
          <w:sz w:val="24"/>
          <w:szCs w:val="24"/>
          <w:shd w:val="clear" w:color="auto" w:fill="DDDDDD"/>
        </w:rPr>
        <w:tab/>
      </w:r>
      <w:r>
        <w:rPr>
          <w:rFonts w:ascii="Tahoma" w:eastAsia="Tahoma" w:hAnsi="Tahoma" w:cs="Tahoma"/>
          <w:color w:val="323232"/>
          <w:sz w:val="24"/>
          <w:szCs w:val="24"/>
          <w:shd w:val="clear" w:color="auto" w:fill="DDDDDD"/>
        </w:rPr>
        <w:tab/>
      </w:r>
      <w:r>
        <w:rPr>
          <w:rFonts w:ascii="Tahoma" w:eastAsia="Tahoma" w:hAnsi="Tahoma" w:cs="Tahoma"/>
          <w:color w:val="323232"/>
          <w:sz w:val="24"/>
          <w:szCs w:val="24"/>
          <w:shd w:val="clear" w:color="auto" w:fill="DDDDDD"/>
        </w:rPr>
        <w:tab/>
      </w:r>
      <w:r>
        <w:rPr>
          <w:rFonts w:ascii="Tahoma" w:eastAsia="Tahoma" w:hAnsi="Tahoma" w:cs="Tahoma"/>
          <w:color w:val="323232"/>
          <w:sz w:val="24"/>
          <w:szCs w:val="24"/>
          <w:shd w:val="clear" w:color="auto" w:fill="DDDDDD"/>
        </w:rPr>
        <w:tab/>
      </w:r>
      <w:r>
        <w:rPr>
          <w:rFonts w:ascii="Tahoma" w:eastAsia="Tahoma" w:hAnsi="Tahoma" w:cs="Tahoma"/>
          <w:color w:val="323232"/>
          <w:sz w:val="24"/>
          <w:szCs w:val="24"/>
          <w:shd w:val="clear" w:color="auto" w:fill="DDDDDD"/>
        </w:rPr>
        <w:tab/>
      </w:r>
      <w:r>
        <w:rPr>
          <w:rFonts w:ascii="Tahoma" w:eastAsia="Tahoma" w:hAnsi="Tahoma" w:cs="Tahoma"/>
          <w:color w:val="323232"/>
          <w:sz w:val="24"/>
          <w:szCs w:val="24"/>
          <w:shd w:val="clear" w:color="auto" w:fill="DDDDDD"/>
        </w:rPr>
        <w:tab/>
      </w:r>
      <w:r>
        <w:rPr>
          <w:rFonts w:ascii="Tahoma" w:eastAsia="Tahoma" w:hAnsi="Tahoma" w:cs="Tahoma"/>
          <w:color w:val="323232"/>
          <w:sz w:val="24"/>
          <w:szCs w:val="24"/>
          <w:shd w:val="clear" w:color="auto" w:fill="DDDDDD"/>
        </w:rPr>
        <w:tab/>
      </w:r>
    </w:p>
    <w:p w14:paraId="00E15C73" w14:textId="77777777" w:rsidR="000B5EB4" w:rsidRDefault="000B5EB4">
      <w:pPr>
        <w:rPr>
          <w:sz w:val="24"/>
          <w:szCs w:val="24"/>
        </w:rPr>
      </w:pPr>
    </w:p>
    <w:p w14:paraId="60A462BF" w14:textId="77777777" w:rsidR="000B5EB4" w:rsidRDefault="009044D3">
      <w:pPr>
        <w:rPr>
          <w:sz w:val="24"/>
          <w:szCs w:val="24"/>
        </w:rPr>
      </w:pPr>
      <w:r>
        <w:rPr>
          <w:sz w:val="24"/>
          <w:szCs w:val="24"/>
        </w:rPr>
        <w:t xml:space="preserve">Professors: </w:t>
      </w:r>
      <w:r>
        <w:rPr>
          <w:sz w:val="24"/>
          <w:szCs w:val="24"/>
        </w:rPr>
        <w:tab/>
      </w:r>
      <w:r>
        <w:rPr>
          <w:sz w:val="24"/>
          <w:szCs w:val="24"/>
        </w:rPr>
        <w:tab/>
      </w:r>
      <w:r>
        <w:rPr>
          <w:sz w:val="24"/>
          <w:szCs w:val="24"/>
        </w:rPr>
        <w:tab/>
      </w:r>
      <w:r>
        <w:rPr>
          <w:sz w:val="24"/>
          <w:szCs w:val="24"/>
        </w:rPr>
        <w:tab/>
        <w:t>James Conant</w:t>
      </w:r>
      <w:r>
        <w:rPr>
          <w:sz w:val="24"/>
          <w:szCs w:val="24"/>
        </w:rPr>
        <w:tab/>
      </w:r>
      <w:r>
        <w:rPr>
          <w:sz w:val="24"/>
          <w:szCs w:val="24"/>
        </w:rPr>
        <w:tab/>
      </w:r>
      <w:r>
        <w:rPr>
          <w:sz w:val="24"/>
          <w:szCs w:val="24"/>
        </w:rPr>
        <w:tab/>
      </w:r>
      <w:r>
        <w:rPr>
          <w:sz w:val="24"/>
          <w:szCs w:val="24"/>
        </w:rPr>
        <w:tab/>
        <w:t>Irad Kimhi</w:t>
      </w:r>
      <w:r>
        <w:rPr>
          <w:sz w:val="24"/>
          <w:szCs w:val="24"/>
        </w:rPr>
        <w:tab/>
      </w:r>
      <w:r>
        <w:rPr>
          <w:sz w:val="24"/>
          <w:szCs w:val="24"/>
        </w:rPr>
        <w:tab/>
      </w:r>
    </w:p>
    <w:p w14:paraId="1D6D115B" w14:textId="77777777" w:rsidR="000B5EB4" w:rsidRDefault="009044D3">
      <w:pPr>
        <w:rPr>
          <w:sz w:val="24"/>
          <w:szCs w:val="24"/>
        </w:rPr>
      </w:pPr>
      <w:r>
        <w:rPr>
          <w:sz w:val="24"/>
          <w:szCs w:val="24"/>
          <w:u w:val="single"/>
        </w:rPr>
        <w:t>Office</w:t>
      </w:r>
      <w:r>
        <w:rPr>
          <w:sz w:val="24"/>
          <w:szCs w:val="24"/>
        </w:rPr>
        <w:t xml:space="preserve">: </w:t>
      </w:r>
      <w:r>
        <w:rPr>
          <w:sz w:val="24"/>
          <w:szCs w:val="24"/>
        </w:rPr>
        <w:tab/>
      </w:r>
      <w:r>
        <w:rPr>
          <w:sz w:val="24"/>
          <w:szCs w:val="24"/>
        </w:rPr>
        <w:tab/>
      </w:r>
      <w:r>
        <w:rPr>
          <w:sz w:val="24"/>
          <w:szCs w:val="24"/>
        </w:rPr>
        <w:tab/>
      </w:r>
      <w:r>
        <w:rPr>
          <w:sz w:val="24"/>
          <w:szCs w:val="24"/>
        </w:rPr>
        <w:tab/>
        <w:t>Stuart 208</w:t>
      </w:r>
      <w:r>
        <w:rPr>
          <w:sz w:val="24"/>
          <w:szCs w:val="24"/>
        </w:rPr>
        <w:tab/>
      </w:r>
      <w:r>
        <w:rPr>
          <w:sz w:val="24"/>
          <w:szCs w:val="24"/>
        </w:rPr>
        <w:tab/>
      </w:r>
      <w:r>
        <w:rPr>
          <w:sz w:val="24"/>
          <w:szCs w:val="24"/>
        </w:rPr>
        <w:tab/>
      </w:r>
      <w:r>
        <w:rPr>
          <w:sz w:val="24"/>
          <w:szCs w:val="24"/>
        </w:rPr>
        <w:tab/>
        <w:t>Foster 315</w:t>
      </w:r>
      <w:r>
        <w:rPr>
          <w:sz w:val="24"/>
          <w:szCs w:val="24"/>
        </w:rPr>
        <w:tab/>
      </w:r>
      <w:r>
        <w:rPr>
          <w:sz w:val="24"/>
          <w:szCs w:val="24"/>
        </w:rPr>
        <w:tab/>
      </w:r>
    </w:p>
    <w:p w14:paraId="7C3F9870" w14:textId="77777777" w:rsidR="000B5EB4" w:rsidRDefault="009044D3">
      <w:pPr>
        <w:rPr>
          <w:sz w:val="24"/>
          <w:szCs w:val="24"/>
          <w:u w:val="single"/>
        </w:rPr>
      </w:pPr>
      <w:r>
        <w:rPr>
          <w:sz w:val="24"/>
          <w:szCs w:val="24"/>
          <w:u w:val="single"/>
        </w:rPr>
        <w:t>Office hours</w:t>
      </w:r>
      <w:r>
        <w:rPr>
          <w:sz w:val="24"/>
          <w:szCs w:val="24"/>
        </w:rPr>
        <w:t xml:space="preserve">: </w:t>
      </w:r>
      <w:r>
        <w:rPr>
          <w:sz w:val="24"/>
          <w:szCs w:val="24"/>
        </w:rPr>
        <w:tab/>
      </w:r>
      <w:r>
        <w:rPr>
          <w:sz w:val="24"/>
          <w:szCs w:val="24"/>
        </w:rPr>
        <w:tab/>
      </w:r>
      <w:r>
        <w:rPr>
          <w:sz w:val="24"/>
          <w:szCs w:val="24"/>
        </w:rPr>
        <w:tab/>
      </w:r>
      <w:r>
        <w:rPr>
          <w:sz w:val="24"/>
          <w:szCs w:val="24"/>
        </w:rPr>
        <w:tab/>
        <w:t>by appointment</w:t>
      </w:r>
      <w:r>
        <w:rPr>
          <w:sz w:val="24"/>
          <w:szCs w:val="24"/>
        </w:rPr>
        <w:tab/>
      </w:r>
      <w:r>
        <w:rPr>
          <w:sz w:val="24"/>
          <w:szCs w:val="24"/>
        </w:rPr>
        <w:tab/>
      </w:r>
      <w:r>
        <w:rPr>
          <w:sz w:val="24"/>
          <w:szCs w:val="24"/>
        </w:rPr>
        <w:tab/>
        <w:t>by appointment</w:t>
      </w:r>
    </w:p>
    <w:p w14:paraId="146BE8BA" w14:textId="77777777" w:rsidR="00BE7E78" w:rsidRDefault="009044D3">
      <w:pPr>
        <w:rPr>
          <w:sz w:val="24"/>
          <w:szCs w:val="24"/>
        </w:rPr>
      </w:pPr>
      <w:r>
        <w:rPr>
          <w:sz w:val="24"/>
          <w:szCs w:val="24"/>
          <w:u w:val="single"/>
        </w:rPr>
        <w:t>Office phone</w:t>
      </w:r>
      <w:r>
        <w:rPr>
          <w:sz w:val="24"/>
          <w:szCs w:val="24"/>
        </w:rPr>
        <w:t xml:space="preserve">: </w:t>
      </w:r>
      <w:r>
        <w:rPr>
          <w:sz w:val="24"/>
          <w:szCs w:val="24"/>
        </w:rPr>
        <w:tab/>
      </w:r>
      <w:r>
        <w:rPr>
          <w:sz w:val="24"/>
          <w:szCs w:val="24"/>
        </w:rPr>
        <w:tab/>
      </w:r>
      <w:r>
        <w:rPr>
          <w:sz w:val="24"/>
          <w:szCs w:val="24"/>
        </w:rPr>
        <w:tab/>
      </w:r>
      <w:r>
        <w:rPr>
          <w:sz w:val="24"/>
          <w:szCs w:val="24"/>
        </w:rPr>
        <w:tab/>
        <w:t>773 702 6146</w:t>
      </w:r>
      <w:r>
        <w:rPr>
          <w:sz w:val="24"/>
          <w:szCs w:val="24"/>
        </w:rPr>
        <w:tab/>
      </w:r>
      <w:r>
        <w:rPr>
          <w:sz w:val="24"/>
          <w:szCs w:val="24"/>
        </w:rPr>
        <w:tab/>
      </w:r>
      <w:r>
        <w:rPr>
          <w:sz w:val="24"/>
          <w:szCs w:val="24"/>
        </w:rPr>
        <w:tab/>
      </w:r>
      <w:r>
        <w:rPr>
          <w:sz w:val="24"/>
          <w:szCs w:val="24"/>
        </w:rPr>
        <w:tab/>
        <w:t xml:space="preserve">unknown </w:t>
      </w:r>
      <w:r>
        <w:rPr>
          <w:sz w:val="24"/>
          <w:szCs w:val="24"/>
        </w:rPr>
        <w:tab/>
      </w:r>
    </w:p>
    <w:p w14:paraId="2EC7EC5C" w14:textId="0ACBE889" w:rsidR="000B5EB4" w:rsidRDefault="009044D3">
      <w:pPr>
        <w:rPr>
          <w:sz w:val="24"/>
          <w:szCs w:val="24"/>
        </w:rPr>
      </w:pPr>
      <w:r>
        <w:rPr>
          <w:sz w:val="24"/>
          <w:szCs w:val="24"/>
          <w:u w:val="single"/>
          <w:lang w:val="de-DE"/>
        </w:rPr>
        <w:t>e-mail</w:t>
      </w:r>
      <w:r>
        <w:rPr>
          <w:sz w:val="24"/>
          <w:szCs w:val="24"/>
          <w:lang w:val="de-DE"/>
        </w:rPr>
        <w:t xml:space="preserve">: </w:t>
      </w:r>
      <w:r>
        <w:rPr>
          <w:sz w:val="24"/>
          <w:szCs w:val="24"/>
          <w:lang w:val="de-DE"/>
        </w:rPr>
        <w:tab/>
      </w:r>
      <w:r>
        <w:rPr>
          <w:sz w:val="24"/>
          <w:szCs w:val="24"/>
          <w:lang w:val="de-DE"/>
        </w:rPr>
        <w:tab/>
      </w:r>
      <w:r>
        <w:rPr>
          <w:sz w:val="24"/>
          <w:szCs w:val="24"/>
          <w:lang w:val="de-DE"/>
        </w:rPr>
        <w:tab/>
      </w:r>
      <w:r>
        <w:rPr>
          <w:sz w:val="24"/>
          <w:szCs w:val="24"/>
          <w:lang w:val="de-DE"/>
        </w:rPr>
        <w:tab/>
      </w:r>
      <w:hyperlink r:id="rId7" w:history="1">
        <w:proofErr w:type="spellStart"/>
        <w:r>
          <w:rPr>
            <w:rStyle w:val="Hyperlink0"/>
            <w:sz w:val="24"/>
            <w:szCs w:val="24"/>
          </w:rPr>
          <w:t>jconant@uchicago.edu</w:t>
        </w:r>
        <w:proofErr w:type="spellEnd"/>
      </w:hyperlink>
      <w:r>
        <w:rPr>
          <w:sz w:val="24"/>
          <w:szCs w:val="24"/>
        </w:rPr>
        <w:tab/>
      </w:r>
      <w:r>
        <w:rPr>
          <w:sz w:val="24"/>
          <w:szCs w:val="24"/>
        </w:rPr>
        <w:tab/>
      </w:r>
      <w:hyperlink r:id="rId8" w:history="1">
        <w:r>
          <w:rPr>
            <w:rStyle w:val="Link"/>
            <w:sz w:val="24"/>
            <w:szCs w:val="24"/>
          </w:rPr>
          <w:t>irad_k@hotmail.com</w:t>
        </w:r>
      </w:hyperlink>
      <w:r>
        <w:rPr>
          <w:sz w:val="24"/>
          <w:szCs w:val="24"/>
        </w:rPr>
        <w:t xml:space="preserve"> </w:t>
      </w:r>
      <w:r>
        <w:rPr>
          <w:sz w:val="24"/>
          <w:szCs w:val="24"/>
        </w:rPr>
        <w:tab/>
      </w:r>
      <w:r>
        <w:rPr>
          <w:sz w:val="24"/>
          <w:szCs w:val="24"/>
        </w:rPr>
        <w:tab/>
      </w:r>
      <w:r>
        <w:rPr>
          <w:sz w:val="24"/>
          <w:szCs w:val="24"/>
        </w:rPr>
        <w:tab/>
      </w:r>
    </w:p>
    <w:p w14:paraId="46C36003" w14:textId="77777777" w:rsidR="000B5EB4" w:rsidRDefault="000B5EB4">
      <w:pPr>
        <w:rPr>
          <w:sz w:val="24"/>
          <w:szCs w:val="24"/>
        </w:rPr>
      </w:pPr>
    </w:p>
    <w:p w14:paraId="50471DB8" w14:textId="77777777" w:rsidR="000B5EB4" w:rsidRDefault="000B5EB4">
      <w:pPr>
        <w:rPr>
          <w:sz w:val="24"/>
          <w:szCs w:val="24"/>
        </w:rPr>
      </w:pPr>
    </w:p>
    <w:p w14:paraId="534BF263" w14:textId="77777777" w:rsidR="000B5EB4" w:rsidRDefault="000B5EB4">
      <w:pPr>
        <w:rPr>
          <w:sz w:val="24"/>
          <w:szCs w:val="24"/>
        </w:rPr>
      </w:pPr>
    </w:p>
    <w:p w14:paraId="239E91F0" w14:textId="77777777" w:rsidR="000B5EB4" w:rsidRDefault="009044D3">
      <w:pPr>
        <w:pStyle w:val="FreeForm"/>
        <w:rPr>
          <w:rFonts w:ascii="Tahoma" w:eastAsia="Tahoma" w:hAnsi="Tahoma" w:cs="Tahoma"/>
          <w:color w:val="323232"/>
          <w:sz w:val="24"/>
          <w:szCs w:val="24"/>
          <w:shd w:val="clear" w:color="auto" w:fill="DDDDDD"/>
        </w:rPr>
      </w:pPr>
      <w:r>
        <w:rPr>
          <w:rFonts w:ascii="Tahoma"/>
          <w:b/>
          <w:bCs/>
          <w:color w:val="323232"/>
          <w:sz w:val="24"/>
          <w:szCs w:val="24"/>
          <w:shd w:val="clear" w:color="auto" w:fill="DDDDDD"/>
        </w:rPr>
        <w:t>Graduate Course Assistant</w:t>
      </w:r>
      <w:r>
        <w:rPr>
          <w:rFonts w:ascii="Tahoma" w:eastAsia="Tahoma" w:hAnsi="Tahoma" w:cs="Tahoma"/>
          <w:b/>
          <w:bCs/>
          <w:color w:val="323232"/>
          <w:sz w:val="24"/>
          <w:szCs w:val="24"/>
          <w:shd w:val="clear" w:color="auto" w:fill="DDDDDD"/>
        </w:rPr>
        <w:tab/>
      </w:r>
      <w:r>
        <w:rPr>
          <w:rFonts w:ascii="Tahoma" w:eastAsia="Tahoma" w:hAnsi="Tahoma" w:cs="Tahoma"/>
          <w:b/>
          <w:bCs/>
          <w:color w:val="323232"/>
          <w:sz w:val="24"/>
          <w:szCs w:val="24"/>
          <w:shd w:val="clear" w:color="auto" w:fill="DDDDDD"/>
        </w:rPr>
        <w:tab/>
      </w:r>
      <w:r>
        <w:rPr>
          <w:rFonts w:ascii="Tahoma" w:eastAsia="Tahoma" w:hAnsi="Tahoma" w:cs="Tahoma"/>
          <w:b/>
          <w:bCs/>
          <w:color w:val="323232"/>
          <w:sz w:val="24"/>
          <w:szCs w:val="24"/>
          <w:shd w:val="clear" w:color="auto" w:fill="DDDDDD"/>
        </w:rPr>
        <w:tab/>
      </w:r>
      <w:r>
        <w:rPr>
          <w:rFonts w:ascii="Tahoma" w:eastAsia="Tahoma" w:hAnsi="Tahoma" w:cs="Tahoma"/>
          <w:b/>
          <w:bCs/>
          <w:color w:val="323232"/>
          <w:sz w:val="24"/>
          <w:szCs w:val="24"/>
          <w:shd w:val="clear" w:color="auto" w:fill="DDDDDD"/>
        </w:rPr>
        <w:tab/>
        <w:t xml:space="preserve">  </w:t>
      </w:r>
    </w:p>
    <w:p w14:paraId="15517317" w14:textId="77777777" w:rsidR="000B5EB4" w:rsidRDefault="000B5EB4">
      <w:pPr>
        <w:rPr>
          <w:b/>
          <w:bCs/>
          <w:sz w:val="28"/>
          <w:szCs w:val="28"/>
        </w:rPr>
      </w:pPr>
    </w:p>
    <w:p w14:paraId="70B8F718" w14:textId="77777777" w:rsidR="000B5EB4" w:rsidRDefault="009044D3">
      <w:pPr>
        <w:rPr>
          <w:sz w:val="28"/>
          <w:szCs w:val="28"/>
        </w:rPr>
      </w:pPr>
      <w:r>
        <w:rPr>
          <w:sz w:val="28"/>
          <w:szCs w:val="28"/>
        </w:rPr>
        <w:t xml:space="preserve">Amos Browne: </w:t>
      </w:r>
      <w:r>
        <w:rPr>
          <w:sz w:val="28"/>
          <w:szCs w:val="28"/>
        </w:rPr>
        <w:tab/>
      </w:r>
      <w:r>
        <w:rPr>
          <w:sz w:val="28"/>
          <w:szCs w:val="28"/>
        </w:rPr>
        <w:tab/>
      </w:r>
      <w:r>
        <w:rPr>
          <w:sz w:val="28"/>
          <w:szCs w:val="28"/>
        </w:rPr>
        <w:tab/>
        <w:t>sections 01 and 02</w:t>
      </w:r>
    </w:p>
    <w:p w14:paraId="02EC4756" w14:textId="77777777" w:rsidR="000B5EB4" w:rsidRDefault="009044D3">
      <w:pPr>
        <w:rPr>
          <w:sz w:val="28"/>
          <w:szCs w:val="28"/>
        </w:rPr>
      </w:pPr>
      <w:r>
        <w:rPr>
          <w:sz w:val="28"/>
          <w:szCs w:val="28"/>
        </w:rPr>
        <w:t xml:space="preserve">Office hours: </w:t>
      </w:r>
      <w:r>
        <w:rPr>
          <w:sz w:val="28"/>
          <w:szCs w:val="28"/>
        </w:rPr>
        <w:tab/>
      </w:r>
      <w:r>
        <w:rPr>
          <w:sz w:val="28"/>
          <w:szCs w:val="28"/>
        </w:rPr>
        <w:tab/>
      </w:r>
      <w:r>
        <w:rPr>
          <w:sz w:val="28"/>
          <w:szCs w:val="28"/>
        </w:rPr>
        <w:tab/>
        <w:t>??</w:t>
      </w:r>
    </w:p>
    <w:p w14:paraId="3D796C35" w14:textId="77777777" w:rsidR="000B5EB4" w:rsidRDefault="009044D3">
      <w:pPr>
        <w:rPr>
          <w:sz w:val="28"/>
          <w:szCs w:val="28"/>
        </w:rPr>
      </w:pPr>
      <w:r>
        <w:rPr>
          <w:sz w:val="28"/>
          <w:szCs w:val="28"/>
        </w:rPr>
        <w:t xml:space="preserve">email: </w:t>
      </w:r>
      <w:r>
        <w:rPr>
          <w:sz w:val="28"/>
          <w:szCs w:val="28"/>
        </w:rPr>
        <w:tab/>
      </w:r>
      <w:r>
        <w:rPr>
          <w:sz w:val="28"/>
          <w:szCs w:val="28"/>
        </w:rPr>
        <w:tab/>
      </w:r>
      <w:r>
        <w:rPr>
          <w:sz w:val="28"/>
          <w:szCs w:val="28"/>
        </w:rPr>
        <w:tab/>
      </w:r>
      <w:r>
        <w:rPr>
          <w:sz w:val="28"/>
          <w:szCs w:val="28"/>
        </w:rPr>
        <w:tab/>
      </w:r>
      <w:hyperlink r:id="rId9" w:history="1">
        <w:proofErr w:type="spellStart"/>
        <w:r>
          <w:rPr>
            <w:rStyle w:val="Link"/>
            <w:sz w:val="28"/>
            <w:szCs w:val="28"/>
          </w:rPr>
          <w:t>browne@uchicago.edu</w:t>
        </w:r>
        <w:proofErr w:type="spellEnd"/>
      </w:hyperlink>
      <w:r>
        <w:rPr>
          <w:sz w:val="28"/>
          <w:szCs w:val="28"/>
        </w:rPr>
        <w:t xml:space="preserve"> </w:t>
      </w:r>
    </w:p>
    <w:p w14:paraId="76390F69" w14:textId="77777777" w:rsidR="000B5EB4" w:rsidRDefault="000B5EB4">
      <w:pPr>
        <w:rPr>
          <w:b/>
          <w:bCs/>
          <w:sz w:val="28"/>
          <w:szCs w:val="28"/>
        </w:rPr>
      </w:pPr>
    </w:p>
    <w:p w14:paraId="06111E0B" w14:textId="77777777" w:rsidR="000B5EB4" w:rsidRDefault="000B5EB4">
      <w:pPr>
        <w:rPr>
          <w:b/>
          <w:bCs/>
          <w:sz w:val="28"/>
          <w:szCs w:val="28"/>
        </w:rPr>
      </w:pPr>
    </w:p>
    <w:p w14:paraId="59BA38E0" w14:textId="77777777" w:rsidR="000B5EB4" w:rsidRDefault="000B5EB4">
      <w:pPr>
        <w:rPr>
          <w:b/>
          <w:bCs/>
          <w:sz w:val="28"/>
          <w:szCs w:val="28"/>
        </w:rPr>
      </w:pPr>
    </w:p>
    <w:p w14:paraId="5824E202" w14:textId="77777777" w:rsidR="000B5EB4" w:rsidRDefault="009044D3">
      <w:pPr>
        <w:rPr>
          <w:rFonts w:ascii="Lucida Grande" w:eastAsia="Lucida Grande" w:hAnsi="Lucida Grande" w:cs="Lucida Grande"/>
          <w:b/>
          <w:bCs/>
          <w:sz w:val="28"/>
          <w:szCs w:val="28"/>
        </w:rPr>
      </w:pPr>
      <w:r>
        <w:rPr>
          <w:b/>
          <w:bCs/>
          <w:sz w:val="28"/>
          <w:szCs w:val="28"/>
        </w:rPr>
        <w:t>Required Texts and Readings</w:t>
      </w:r>
    </w:p>
    <w:p w14:paraId="19FF5181" w14:textId="77777777" w:rsidR="000B5EB4" w:rsidRDefault="000B5EB4">
      <w:pPr>
        <w:rPr>
          <w:sz w:val="24"/>
          <w:szCs w:val="24"/>
        </w:rPr>
      </w:pPr>
    </w:p>
    <w:p w14:paraId="72E66F1E" w14:textId="77777777" w:rsidR="000B5EB4" w:rsidRDefault="009044D3">
      <w:pPr>
        <w:pStyle w:val="Footer"/>
        <w:tabs>
          <w:tab w:val="clear" w:pos="4320"/>
          <w:tab w:val="clear" w:pos="8640"/>
        </w:tabs>
      </w:pPr>
      <w:r>
        <w:t>Only one book has been ordered for this course: a useful edition of Descartes</w:t>
      </w:r>
      <w:r>
        <w:rPr>
          <w:rFonts w:hAnsi="Times New Roman"/>
        </w:rPr>
        <w:t>’</w:t>
      </w:r>
      <w:r>
        <w:t xml:space="preserve">s </w:t>
      </w:r>
      <w:r>
        <w:rPr>
          <w:i/>
          <w:iCs/>
        </w:rPr>
        <w:t>Meditations</w:t>
      </w:r>
      <w:r>
        <w:t>, which will be for sale as a course book for this course at the Seminary Co-Op Bookstore. All of the rest of the readings for this course will be available through the course</w:t>
      </w:r>
      <w:r>
        <w:rPr>
          <w:rFonts w:hAnsi="Times New Roman"/>
        </w:rPr>
        <w:t>’</w:t>
      </w:r>
      <w:r>
        <w:t>s Chalk website. The readings for each meeting divide into required readings and background readings. Students taking the course for credit are expected to do all of the required reading. The background readings are optional.</w:t>
      </w:r>
    </w:p>
    <w:p w14:paraId="0D41C704" w14:textId="77777777" w:rsidR="000B5EB4" w:rsidRDefault="000B5EB4">
      <w:pPr>
        <w:pStyle w:val="Footer"/>
        <w:tabs>
          <w:tab w:val="clear" w:pos="4320"/>
          <w:tab w:val="clear" w:pos="8640"/>
        </w:tabs>
      </w:pPr>
    </w:p>
    <w:p w14:paraId="2F7C9455" w14:textId="77777777" w:rsidR="000B5EB4" w:rsidRDefault="000B5EB4">
      <w:pPr>
        <w:pStyle w:val="Footer"/>
        <w:tabs>
          <w:tab w:val="clear" w:pos="4320"/>
          <w:tab w:val="clear" w:pos="8640"/>
        </w:tabs>
      </w:pPr>
    </w:p>
    <w:p w14:paraId="59535D57" w14:textId="77777777" w:rsidR="000B5EB4" w:rsidRDefault="000B5EB4">
      <w:pPr>
        <w:rPr>
          <w:sz w:val="24"/>
          <w:szCs w:val="24"/>
        </w:rPr>
      </w:pPr>
    </w:p>
    <w:p w14:paraId="6E30B1FD" w14:textId="77777777" w:rsidR="000B5EB4" w:rsidRDefault="009044D3">
      <w:pPr>
        <w:rPr>
          <w:b/>
          <w:bCs/>
          <w:sz w:val="28"/>
          <w:szCs w:val="28"/>
        </w:rPr>
      </w:pPr>
      <w:r>
        <w:rPr>
          <w:b/>
          <w:bCs/>
          <w:sz w:val="28"/>
          <w:szCs w:val="28"/>
        </w:rPr>
        <w:t>Structure of the Course, Requirements and Related Issues</w:t>
      </w:r>
    </w:p>
    <w:p w14:paraId="5D291984" w14:textId="77777777" w:rsidR="000B5EB4" w:rsidRDefault="000B5EB4">
      <w:pPr>
        <w:rPr>
          <w:sz w:val="24"/>
          <w:szCs w:val="24"/>
        </w:rPr>
      </w:pPr>
    </w:p>
    <w:p w14:paraId="0CC4B84B" w14:textId="77777777" w:rsidR="000B5EB4" w:rsidRDefault="009044D3">
      <w:pPr>
        <w:rPr>
          <w:sz w:val="24"/>
          <w:szCs w:val="24"/>
        </w:rPr>
      </w:pPr>
      <w:r>
        <w:rPr>
          <w:sz w:val="24"/>
          <w:szCs w:val="24"/>
          <w:u w:val="single"/>
        </w:rPr>
        <w:t>Meeting Times</w:t>
      </w:r>
      <w:r>
        <w:rPr>
          <w:sz w:val="24"/>
          <w:szCs w:val="24"/>
        </w:rPr>
        <w:t xml:space="preserve">: The course will meet all ten weeks of the quarter on Mondays from 1:30 to 4:30pm in Social Sciences 302. </w:t>
      </w:r>
    </w:p>
    <w:p w14:paraId="71DED8D4" w14:textId="77777777" w:rsidR="000B5EB4" w:rsidRDefault="000B5EB4">
      <w:pPr>
        <w:rPr>
          <w:sz w:val="24"/>
          <w:szCs w:val="24"/>
        </w:rPr>
      </w:pPr>
    </w:p>
    <w:p w14:paraId="0D313714" w14:textId="77777777" w:rsidR="000B5EB4" w:rsidRDefault="009044D3">
      <w:pPr>
        <w:rPr>
          <w:sz w:val="24"/>
          <w:szCs w:val="24"/>
        </w:rPr>
      </w:pPr>
      <w:r>
        <w:rPr>
          <w:sz w:val="24"/>
          <w:szCs w:val="24"/>
          <w:u w:val="single"/>
        </w:rPr>
        <w:t>Intended Audience</w:t>
      </w:r>
      <w:r>
        <w:rPr>
          <w:sz w:val="24"/>
          <w:szCs w:val="24"/>
        </w:rPr>
        <w:t xml:space="preserve">: Some prior exposure to philosophy is a prerequisite for taking this course. It is open only to </w:t>
      </w:r>
      <w:r>
        <w:rPr>
          <w:i/>
          <w:iCs/>
          <w:sz w:val="24"/>
          <w:szCs w:val="24"/>
        </w:rPr>
        <w:t>advanced</w:t>
      </w:r>
      <w:r>
        <w:rPr>
          <w:sz w:val="24"/>
          <w:szCs w:val="24"/>
        </w:rPr>
        <w:t xml:space="preserve"> undergraduates and graduate students. It is not recommended as a first course in philosophy. </w:t>
      </w:r>
    </w:p>
    <w:p w14:paraId="341AA9B2" w14:textId="77777777" w:rsidR="000B5EB4" w:rsidRDefault="000B5EB4">
      <w:pPr>
        <w:rPr>
          <w:sz w:val="24"/>
          <w:szCs w:val="24"/>
        </w:rPr>
      </w:pPr>
    </w:p>
    <w:p w14:paraId="7DECEAAD" w14:textId="77777777" w:rsidR="000B5EB4" w:rsidRDefault="009044D3">
      <w:pPr>
        <w:rPr>
          <w:sz w:val="24"/>
          <w:szCs w:val="24"/>
        </w:rPr>
      </w:pPr>
      <w:r>
        <w:rPr>
          <w:sz w:val="24"/>
          <w:szCs w:val="24"/>
          <w:u w:val="single"/>
        </w:rPr>
        <w:lastRenderedPageBreak/>
        <w:t>Undergraduate Sections</w:t>
      </w:r>
      <w:r>
        <w:rPr>
          <w:sz w:val="24"/>
          <w:szCs w:val="24"/>
        </w:rPr>
        <w:t>: There are two sections of the course for undergraduates. These are taught by Amos Browne. Every undergraduate should have been assigned or have signed up for a section. You may only transfer into an alternative section with Amos Browne</w:t>
      </w:r>
      <w:r>
        <w:rPr>
          <w:rFonts w:hAnsi="Times New Roman"/>
          <w:sz w:val="24"/>
          <w:szCs w:val="24"/>
        </w:rPr>
        <w:t>’</w:t>
      </w:r>
      <w:r>
        <w:rPr>
          <w:sz w:val="24"/>
          <w:szCs w:val="24"/>
        </w:rPr>
        <w:t>s permission. Weekly attendance of sections is mandatory for undergraduates.</w:t>
      </w:r>
    </w:p>
    <w:p w14:paraId="04F3E6F6" w14:textId="77777777" w:rsidR="000B5EB4" w:rsidRDefault="000B5EB4">
      <w:pPr>
        <w:rPr>
          <w:sz w:val="24"/>
          <w:szCs w:val="24"/>
        </w:rPr>
      </w:pPr>
    </w:p>
    <w:p w14:paraId="1BF02570" w14:textId="77777777" w:rsidR="000B5EB4" w:rsidRDefault="009044D3">
      <w:pPr>
        <w:rPr>
          <w:sz w:val="24"/>
          <w:szCs w:val="24"/>
        </w:rPr>
      </w:pPr>
      <w:r>
        <w:rPr>
          <w:sz w:val="24"/>
          <w:szCs w:val="24"/>
        </w:rPr>
        <w:t>G</w:t>
      </w:r>
      <w:r>
        <w:rPr>
          <w:sz w:val="24"/>
          <w:szCs w:val="24"/>
          <w:u w:val="single"/>
        </w:rPr>
        <w:t>raduate Section</w:t>
      </w:r>
      <w:r>
        <w:rPr>
          <w:sz w:val="24"/>
          <w:szCs w:val="24"/>
        </w:rPr>
        <w:t>: There will be a graduate discussion section for the course. It will be led by both professors. Attendance is optional. It will be scheduled in the second week of the quarter.</w:t>
      </w:r>
    </w:p>
    <w:p w14:paraId="66D90AC2" w14:textId="77777777" w:rsidR="000B5EB4" w:rsidRDefault="000B5EB4">
      <w:pPr>
        <w:rPr>
          <w:sz w:val="24"/>
          <w:szCs w:val="24"/>
        </w:rPr>
      </w:pPr>
    </w:p>
    <w:p w14:paraId="2F7EA2D9" w14:textId="77777777" w:rsidR="000B5EB4" w:rsidRDefault="009044D3">
      <w:pPr>
        <w:rPr>
          <w:sz w:val="24"/>
          <w:szCs w:val="24"/>
        </w:rPr>
      </w:pPr>
      <w:r>
        <w:rPr>
          <w:sz w:val="24"/>
          <w:szCs w:val="24"/>
          <w:u w:val="single"/>
        </w:rPr>
        <w:t>Policy on Auditors</w:t>
      </w:r>
      <w:r>
        <w:rPr>
          <w:sz w:val="24"/>
          <w:szCs w:val="24"/>
        </w:rPr>
        <w:t>: Anyone with a serious interest in the topic is welcome to audit in the seminar.</w:t>
      </w:r>
    </w:p>
    <w:p w14:paraId="283A27AA" w14:textId="77777777" w:rsidR="000B5EB4" w:rsidRDefault="000B5EB4">
      <w:pPr>
        <w:rPr>
          <w:sz w:val="24"/>
          <w:szCs w:val="24"/>
        </w:rPr>
      </w:pPr>
    </w:p>
    <w:p w14:paraId="5A106D83" w14:textId="77777777" w:rsidR="000B5EB4" w:rsidRDefault="009044D3">
      <w:pPr>
        <w:rPr>
          <w:sz w:val="24"/>
          <w:szCs w:val="24"/>
        </w:rPr>
      </w:pPr>
      <w:r>
        <w:rPr>
          <w:sz w:val="24"/>
          <w:szCs w:val="24"/>
          <w:u w:val="single"/>
        </w:rPr>
        <w:t>Announcements</w:t>
      </w:r>
      <w:r>
        <w:rPr>
          <w:sz w:val="24"/>
          <w:szCs w:val="24"/>
        </w:rPr>
        <w:t>: There is a Chalk website for this course (</w:t>
      </w:r>
      <w:proofErr w:type="spellStart"/>
      <w:r>
        <w:rPr>
          <w:sz w:val="24"/>
          <w:szCs w:val="24"/>
        </w:rPr>
        <w:t>chalk.uchicago.edu</w:t>
      </w:r>
      <w:proofErr w:type="spellEnd"/>
      <w:r>
        <w:rPr>
          <w:sz w:val="24"/>
          <w:szCs w:val="24"/>
        </w:rPr>
        <w:t>).  Announcements (modifications to the syllabus, etc.) will periodically be posted there. Students are expected to keep abreast of these. Additional readings will also be assigned that are not presently on the syllabus and those readings will be made available through the Chalk site.</w:t>
      </w:r>
    </w:p>
    <w:p w14:paraId="434622BE" w14:textId="77777777" w:rsidR="000B5EB4" w:rsidRDefault="000B5EB4">
      <w:pPr>
        <w:rPr>
          <w:sz w:val="24"/>
          <w:szCs w:val="24"/>
        </w:rPr>
      </w:pPr>
    </w:p>
    <w:p w14:paraId="74AF98EE" w14:textId="77777777" w:rsidR="000B5EB4" w:rsidRDefault="009044D3">
      <w:pPr>
        <w:rPr>
          <w:sz w:val="24"/>
          <w:szCs w:val="24"/>
        </w:rPr>
      </w:pPr>
      <w:r>
        <w:rPr>
          <w:sz w:val="24"/>
          <w:szCs w:val="24"/>
          <w:u w:val="single"/>
        </w:rPr>
        <w:t>Format</w:t>
      </w:r>
      <w:r>
        <w:rPr>
          <w:sz w:val="24"/>
          <w:szCs w:val="24"/>
        </w:rPr>
        <w:t>: The main meetings of the course will have a lecture format. The sections will have a discussion format.</w:t>
      </w:r>
    </w:p>
    <w:p w14:paraId="0F8ACE5C" w14:textId="77777777" w:rsidR="000B5EB4" w:rsidRDefault="000B5EB4">
      <w:pPr>
        <w:rPr>
          <w:sz w:val="24"/>
          <w:szCs w:val="24"/>
        </w:rPr>
      </w:pPr>
    </w:p>
    <w:p w14:paraId="5B1B687A" w14:textId="77777777" w:rsidR="000B5EB4" w:rsidRDefault="009044D3">
      <w:pPr>
        <w:rPr>
          <w:sz w:val="24"/>
          <w:szCs w:val="24"/>
        </w:rPr>
      </w:pPr>
      <w:r>
        <w:rPr>
          <w:sz w:val="24"/>
          <w:szCs w:val="24"/>
          <w:u w:val="single"/>
        </w:rPr>
        <w:t>Work for the course</w:t>
      </w:r>
      <w:r>
        <w:rPr>
          <w:sz w:val="24"/>
          <w:szCs w:val="24"/>
        </w:rPr>
        <w:t xml:space="preserve">: All undergraduates are expected to attend class regularly, to be conversant with the required readings, to attend sections regularly, and to be ready to participate in discussion in section.  </w:t>
      </w:r>
    </w:p>
    <w:p w14:paraId="4583EDFB" w14:textId="77777777" w:rsidR="000B5EB4" w:rsidRDefault="000B5EB4">
      <w:pPr>
        <w:rPr>
          <w:sz w:val="24"/>
          <w:szCs w:val="24"/>
        </w:rPr>
      </w:pPr>
    </w:p>
    <w:p w14:paraId="714D91F8" w14:textId="77777777" w:rsidR="000B5EB4" w:rsidRDefault="009044D3">
      <w:pPr>
        <w:rPr>
          <w:sz w:val="24"/>
          <w:szCs w:val="24"/>
        </w:rPr>
      </w:pPr>
      <w:r>
        <w:rPr>
          <w:sz w:val="24"/>
          <w:szCs w:val="24"/>
          <w:u w:val="single"/>
        </w:rPr>
        <w:t>Grade for the course</w:t>
      </w:r>
      <w:r>
        <w:rPr>
          <w:sz w:val="24"/>
          <w:szCs w:val="24"/>
        </w:rPr>
        <w:t>: The undergraduate grade will be based 20% on section participation, 20% on the midterm paper, and 60% on the final paper. M.A. and Ph. D. student grades will be based 100% on the final paper. It is the only requirement for graduate students.</w:t>
      </w:r>
    </w:p>
    <w:p w14:paraId="47E5C47D" w14:textId="77777777" w:rsidR="000B5EB4" w:rsidRDefault="000B5EB4">
      <w:pPr>
        <w:rPr>
          <w:sz w:val="24"/>
          <w:szCs w:val="24"/>
        </w:rPr>
      </w:pPr>
    </w:p>
    <w:p w14:paraId="54AFD0BE" w14:textId="77777777" w:rsidR="000B5EB4" w:rsidRDefault="009044D3">
      <w:pPr>
        <w:rPr>
          <w:sz w:val="24"/>
          <w:szCs w:val="24"/>
        </w:rPr>
      </w:pPr>
      <w:r>
        <w:rPr>
          <w:sz w:val="24"/>
          <w:szCs w:val="24"/>
          <w:u w:val="single"/>
        </w:rPr>
        <w:t>Final paper</w:t>
      </w:r>
      <w:r>
        <w:rPr>
          <w:sz w:val="24"/>
          <w:szCs w:val="24"/>
        </w:rPr>
        <w:t>: Students taking the course for credit are expected to write a term paper at the end of the quarter, due on the Friday of 11</w:t>
      </w:r>
      <w:r>
        <w:rPr>
          <w:sz w:val="24"/>
          <w:szCs w:val="24"/>
          <w:vertAlign w:val="superscript"/>
        </w:rPr>
        <w:t>th</w:t>
      </w:r>
      <w:r>
        <w:rPr>
          <w:sz w:val="24"/>
          <w:szCs w:val="24"/>
        </w:rPr>
        <w:t xml:space="preserve"> week. It may be on any topic of your choice pertaining to themes covered in the course. Undergraduate papers should be between 12 and 15 pages. All graduate student papers should be between 15 and 30 pages. Amos Browne and Professors Conant and Kimhi will make announcements about how and in what form they would like to receive the final papers.</w:t>
      </w:r>
    </w:p>
    <w:p w14:paraId="77E7E0FC" w14:textId="77777777" w:rsidR="000B5EB4" w:rsidRDefault="000B5EB4">
      <w:pPr>
        <w:rPr>
          <w:sz w:val="24"/>
          <w:szCs w:val="24"/>
        </w:rPr>
      </w:pPr>
    </w:p>
    <w:p w14:paraId="15AF2D31" w14:textId="77777777" w:rsidR="000B5EB4" w:rsidRDefault="009044D3">
      <w:pPr>
        <w:rPr>
          <w:sz w:val="24"/>
          <w:szCs w:val="24"/>
        </w:rPr>
      </w:pPr>
      <w:r>
        <w:rPr>
          <w:sz w:val="24"/>
          <w:szCs w:val="24"/>
          <w:u w:val="single"/>
        </w:rPr>
        <w:t>Policy on extensions for the final paper</w:t>
      </w:r>
      <w:r>
        <w:rPr>
          <w:sz w:val="24"/>
          <w:szCs w:val="24"/>
        </w:rPr>
        <w:t xml:space="preserve">: Undergraduate papers must be handed in on time to their section instructor. M. A. and Ph.D. students may hand in their final papers after the official due date and still receive credit for the course, but only if they have secured permission from the professor to do so. Any student granted an extension should also be aware of the following: such papers will not be graded immediately upon receipt. The later the paper, the less promptly it will be graded. </w:t>
      </w:r>
    </w:p>
    <w:p w14:paraId="7C657E33" w14:textId="77777777" w:rsidR="000B5EB4" w:rsidRDefault="000B5EB4">
      <w:pPr>
        <w:rPr>
          <w:sz w:val="24"/>
          <w:szCs w:val="24"/>
        </w:rPr>
      </w:pPr>
    </w:p>
    <w:p w14:paraId="5CA75CB7" w14:textId="77777777" w:rsidR="000B5EB4" w:rsidRDefault="000B5EB4">
      <w:pPr>
        <w:rPr>
          <w:sz w:val="24"/>
          <w:szCs w:val="24"/>
        </w:rPr>
      </w:pPr>
    </w:p>
    <w:p w14:paraId="1B9CD1CB" w14:textId="77777777" w:rsidR="000B5EB4" w:rsidRDefault="000B5EB4">
      <w:pPr>
        <w:rPr>
          <w:sz w:val="24"/>
          <w:szCs w:val="24"/>
        </w:rPr>
      </w:pPr>
    </w:p>
    <w:p w14:paraId="6A290F24" w14:textId="77777777" w:rsidR="000B5EB4" w:rsidRDefault="009044D3">
      <w:pPr>
        <w:rPr>
          <w:b/>
          <w:bCs/>
          <w:sz w:val="36"/>
          <w:szCs w:val="36"/>
        </w:rPr>
      </w:pPr>
      <w:r>
        <w:rPr>
          <w:b/>
          <w:bCs/>
          <w:sz w:val="36"/>
          <w:szCs w:val="36"/>
        </w:rPr>
        <w:lastRenderedPageBreak/>
        <w:t>Schedule of Meetings, Topics and Reading Assignments</w:t>
      </w:r>
    </w:p>
    <w:p w14:paraId="4436D356" w14:textId="77777777" w:rsidR="000B5EB4" w:rsidRDefault="000B5EB4">
      <w:pPr>
        <w:rPr>
          <w:sz w:val="24"/>
          <w:szCs w:val="24"/>
        </w:rPr>
      </w:pPr>
    </w:p>
    <w:p w14:paraId="2D76630F" w14:textId="77777777" w:rsidR="004529B1" w:rsidRDefault="004529B1">
      <w:pPr>
        <w:rPr>
          <w:b/>
          <w:bCs/>
          <w:sz w:val="24"/>
          <w:szCs w:val="24"/>
        </w:rPr>
      </w:pPr>
    </w:p>
    <w:p w14:paraId="3A22389F" w14:textId="31C307AC" w:rsidR="000B5EB4" w:rsidRPr="004529B1" w:rsidRDefault="009044D3">
      <w:pPr>
        <w:rPr>
          <w:sz w:val="24"/>
          <w:szCs w:val="24"/>
        </w:rPr>
      </w:pPr>
      <w:r>
        <w:rPr>
          <w:b/>
          <w:bCs/>
          <w:sz w:val="24"/>
          <w:szCs w:val="24"/>
        </w:rPr>
        <w:t>First Meeting (</w:t>
      </w:r>
      <w:r>
        <w:rPr>
          <w:sz w:val="24"/>
          <w:szCs w:val="24"/>
        </w:rPr>
        <w:t>Monday, Jan. 5</w:t>
      </w:r>
      <w:r>
        <w:rPr>
          <w:b/>
          <w:bCs/>
          <w:sz w:val="24"/>
          <w:szCs w:val="24"/>
        </w:rPr>
        <w:t>): Introductory Meeting</w:t>
      </w:r>
    </w:p>
    <w:p w14:paraId="356D2EF0" w14:textId="77777777" w:rsidR="0087441C" w:rsidRDefault="0087441C">
      <w:pPr>
        <w:rPr>
          <w:b/>
          <w:bCs/>
          <w:sz w:val="24"/>
          <w:szCs w:val="24"/>
        </w:rPr>
      </w:pPr>
    </w:p>
    <w:p w14:paraId="4DE307A0" w14:textId="77777777" w:rsidR="000B5EB4" w:rsidRDefault="009044D3">
      <w:pPr>
        <w:ind w:left="1440" w:hanging="1440"/>
        <w:rPr>
          <w:sz w:val="24"/>
          <w:szCs w:val="24"/>
        </w:rPr>
      </w:pPr>
      <w:r>
        <w:rPr>
          <w:sz w:val="24"/>
          <w:szCs w:val="24"/>
        </w:rPr>
        <w:t xml:space="preserve">Topics to be covered in the first meeting: </w:t>
      </w:r>
      <w:r>
        <w:rPr>
          <w:sz w:val="24"/>
          <w:szCs w:val="24"/>
        </w:rPr>
        <w:tab/>
      </w:r>
    </w:p>
    <w:p w14:paraId="19A85321" w14:textId="77777777" w:rsidR="000B5EB4" w:rsidRDefault="000B5EB4">
      <w:pPr>
        <w:ind w:left="1440" w:hanging="1440"/>
      </w:pPr>
    </w:p>
    <w:p w14:paraId="6989CFD5" w14:textId="77777777" w:rsidR="000B5EB4" w:rsidRDefault="009044D3">
      <w:pPr>
        <w:numPr>
          <w:ilvl w:val="0"/>
          <w:numId w:val="3"/>
        </w:numPr>
        <w:rPr>
          <w:rFonts w:ascii="Wingdings" w:eastAsia="Wingdings" w:hAnsi="Wingdings" w:cs="Wingdings"/>
        </w:rPr>
      </w:pPr>
      <w:r>
        <w:t>Overview of the structure of the course</w:t>
      </w:r>
    </w:p>
    <w:p w14:paraId="66F71D15" w14:textId="77777777" w:rsidR="000B5EB4" w:rsidRDefault="009044D3">
      <w:pPr>
        <w:numPr>
          <w:ilvl w:val="0"/>
          <w:numId w:val="4"/>
        </w:numPr>
        <w:rPr>
          <w:rFonts w:ascii="Wingdings" w:eastAsia="Wingdings" w:hAnsi="Wingdings" w:cs="Wingdings"/>
        </w:rPr>
      </w:pPr>
      <w:r>
        <w:t>Survey of themes to be covered in the course</w:t>
      </w:r>
    </w:p>
    <w:p w14:paraId="31238E63" w14:textId="77777777" w:rsidR="000B5EB4" w:rsidRPr="00A154A6" w:rsidRDefault="009044D3">
      <w:pPr>
        <w:numPr>
          <w:ilvl w:val="0"/>
          <w:numId w:val="5"/>
        </w:numPr>
        <w:rPr>
          <w:rFonts w:ascii="Wingdings" w:eastAsia="Wingdings" w:hAnsi="Wingdings" w:cs="Wingdings"/>
        </w:rPr>
      </w:pPr>
      <w:r>
        <w:t>Explanation of the approach to be taken to the assigned materials</w:t>
      </w:r>
    </w:p>
    <w:p w14:paraId="4CEC6310" w14:textId="69F8DEDD" w:rsidR="00A154A6" w:rsidRPr="00FA2FBA" w:rsidRDefault="00651C30">
      <w:pPr>
        <w:numPr>
          <w:ilvl w:val="0"/>
          <w:numId w:val="5"/>
        </w:numPr>
        <w:rPr>
          <w:rFonts w:ascii="Wingdings" w:eastAsia="Wingdings" w:hAnsi="Wingdings" w:cs="Wingdings"/>
        </w:rPr>
      </w:pPr>
      <w:r>
        <w:t>Outline</w:t>
      </w:r>
      <w:r w:rsidR="00110F8F">
        <w:t xml:space="preserve"> of the </w:t>
      </w:r>
      <w:r>
        <w:t xml:space="preserve">thematic </w:t>
      </w:r>
      <w:r w:rsidR="00110F8F">
        <w:t>relation</w:t>
      </w:r>
      <w:r>
        <w:t>ship</w:t>
      </w:r>
      <w:r w:rsidR="00110F8F">
        <w:t xml:space="preserve"> between the Preface to Wittgenstein</w:t>
      </w:r>
      <w:r w:rsidR="00110F8F">
        <w:t>’</w:t>
      </w:r>
      <w:r w:rsidR="00110F8F">
        <w:t xml:space="preserve">s </w:t>
      </w:r>
      <w:proofErr w:type="spellStart"/>
      <w:r w:rsidR="00880D47" w:rsidRPr="00880D47">
        <w:rPr>
          <w:i/>
        </w:rPr>
        <w:t>Tractat</w:t>
      </w:r>
      <w:r w:rsidR="00110F8F" w:rsidRPr="00880D47">
        <w:rPr>
          <w:i/>
        </w:rPr>
        <w:t>us</w:t>
      </w:r>
      <w:proofErr w:type="spellEnd"/>
      <w:r w:rsidR="00880D47">
        <w:t xml:space="preserve"> and the course </w:t>
      </w:r>
    </w:p>
    <w:p w14:paraId="2D2F44EE" w14:textId="260B93AD" w:rsidR="00FA2FBA" w:rsidRDefault="00580FD9">
      <w:pPr>
        <w:numPr>
          <w:ilvl w:val="0"/>
          <w:numId w:val="5"/>
        </w:numPr>
        <w:rPr>
          <w:rFonts w:ascii="Wingdings" w:eastAsia="Wingdings" w:hAnsi="Wingdings" w:cs="Wingdings"/>
        </w:rPr>
      </w:pPr>
      <w:r>
        <w:t>Two themes of the course: the critical turn and the linguistic turn</w:t>
      </w:r>
    </w:p>
    <w:p w14:paraId="3C1A4B0D" w14:textId="77777777" w:rsidR="000B5EB4" w:rsidRDefault="009044D3">
      <w:pPr>
        <w:numPr>
          <w:ilvl w:val="0"/>
          <w:numId w:val="6"/>
        </w:numPr>
        <w:rPr>
          <w:rFonts w:ascii="Wingdings" w:eastAsia="Wingdings" w:hAnsi="Wingdings" w:cs="Wingdings"/>
        </w:rPr>
      </w:pPr>
      <w:r>
        <w:t xml:space="preserve">Explanation of various aspects of the syllabus </w:t>
      </w:r>
    </w:p>
    <w:p w14:paraId="57BDF874" w14:textId="77777777" w:rsidR="000B5EB4" w:rsidRDefault="009044D3">
      <w:pPr>
        <w:numPr>
          <w:ilvl w:val="0"/>
          <w:numId w:val="7"/>
        </w:numPr>
      </w:pPr>
      <w:r>
        <w:t xml:space="preserve">Relation of the discussion sections to the main meetings of the course </w:t>
      </w:r>
    </w:p>
    <w:p w14:paraId="2DF165F7" w14:textId="6AB7C916" w:rsidR="000B5EB4" w:rsidRDefault="008B6CC6">
      <w:pPr>
        <w:numPr>
          <w:ilvl w:val="0"/>
          <w:numId w:val="8"/>
        </w:numPr>
        <w:rPr>
          <w:rFonts w:ascii="Wingdings" w:eastAsia="Wingdings" w:hAnsi="Wingdings" w:cs="Wingdings"/>
        </w:rPr>
      </w:pPr>
      <w:r>
        <w:t xml:space="preserve">Introduction to </w:t>
      </w:r>
      <w:r w:rsidRPr="008B6CC6">
        <w:rPr>
          <w:i/>
        </w:rPr>
        <w:t>Metaphysics</w:t>
      </w:r>
      <w:r>
        <w:t xml:space="preserve"> </w:t>
      </w:r>
      <w:r w:rsidRPr="008B6CC6">
        <w:rPr>
          <w:i/>
        </w:rPr>
        <w:t>Gamma</w:t>
      </w:r>
      <w:r>
        <w:t xml:space="preserve"> &amp; </w:t>
      </w:r>
      <w:r w:rsidR="009044D3">
        <w:t>Aristotle on the Principle on Non-Contradiction</w:t>
      </w:r>
    </w:p>
    <w:p w14:paraId="20E176D2" w14:textId="77777777" w:rsidR="000B5EB4" w:rsidRDefault="009044D3">
      <w:pPr>
        <w:numPr>
          <w:ilvl w:val="0"/>
          <w:numId w:val="9"/>
        </w:numPr>
        <w:rPr>
          <w:rFonts w:ascii="Wingdings" w:eastAsia="Wingdings" w:hAnsi="Wingdings" w:cs="Wingdings"/>
        </w:rPr>
      </w:pPr>
      <w:r>
        <w:rPr>
          <w:b/>
          <w:bCs/>
        </w:rPr>
        <w:t>Note:</w:t>
      </w:r>
      <w:r>
        <w:t xml:space="preserve"> No assigned reading for the first meeting.  </w:t>
      </w:r>
    </w:p>
    <w:p w14:paraId="049811B6" w14:textId="77777777" w:rsidR="000B5EB4" w:rsidRDefault="000B5EB4">
      <w:pPr>
        <w:rPr>
          <w:b/>
          <w:bCs/>
        </w:rPr>
      </w:pPr>
    </w:p>
    <w:p w14:paraId="2BE96FA7" w14:textId="77777777" w:rsidR="0087441C" w:rsidRDefault="0087441C">
      <w:pPr>
        <w:rPr>
          <w:b/>
          <w:bCs/>
        </w:rPr>
      </w:pPr>
    </w:p>
    <w:p w14:paraId="58EC282A" w14:textId="77777777" w:rsidR="000B5EB4" w:rsidRDefault="000B5EB4">
      <w:pPr>
        <w:rPr>
          <w:b/>
          <w:bCs/>
          <w:sz w:val="24"/>
          <w:szCs w:val="24"/>
        </w:rPr>
      </w:pPr>
    </w:p>
    <w:p w14:paraId="76CDC42C" w14:textId="77777777" w:rsidR="000B5EB4" w:rsidRDefault="009044D3">
      <w:pPr>
        <w:ind w:left="1800" w:hanging="1800"/>
        <w:rPr>
          <w:b/>
          <w:bCs/>
          <w:sz w:val="24"/>
          <w:szCs w:val="24"/>
        </w:rPr>
      </w:pPr>
      <w:r>
        <w:rPr>
          <w:b/>
          <w:bCs/>
          <w:sz w:val="24"/>
          <w:szCs w:val="24"/>
        </w:rPr>
        <w:t xml:space="preserve">Second Meeting </w:t>
      </w:r>
      <w:r>
        <w:rPr>
          <w:sz w:val="24"/>
          <w:szCs w:val="24"/>
        </w:rPr>
        <w:t>(Monday, Jan. 12)</w:t>
      </w:r>
      <w:r>
        <w:rPr>
          <w:b/>
          <w:bCs/>
          <w:sz w:val="24"/>
          <w:szCs w:val="24"/>
        </w:rPr>
        <w:t xml:space="preserve">: Aristotle's </w:t>
      </w:r>
      <w:r>
        <w:rPr>
          <w:b/>
          <w:bCs/>
          <w:i/>
          <w:iCs/>
          <w:sz w:val="24"/>
          <w:szCs w:val="24"/>
        </w:rPr>
        <w:t>Metaphysics Gamma</w:t>
      </w:r>
      <w:r>
        <w:rPr>
          <w:b/>
          <w:bCs/>
          <w:sz w:val="24"/>
          <w:szCs w:val="24"/>
        </w:rPr>
        <w:t xml:space="preserve"> &amp; </w:t>
      </w:r>
      <w:r>
        <w:rPr>
          <w:b/>
          <w:bCs/>
          <w:i/>
          <w:iCs/>
          <w:sz w:val="24"/>
          <w:szCs w:val="24"/>
        </w:rPr>
        <w:t xml:space="preserve">De </w:t>
      </w:r>
      <w:proofErr w:type="spellStart"/>
      <w:r>
        <w:rPr>
          <w:b/>
          <w:bCs/>
          <w:i/>
          <w:iCs/>
          <w:sz w:val="24"/>
          <w:szCs w:val="24"/>
        </w:rPr>
        <w:t>Intepretatione</w:t>
      </w:r>
      <w:proofErr w:type="spellEnd"/>
      <w:r>
        <w:rPr>
          <w:b/>
          <w:bCs/>
          <w:sz w:val="24"/>
          <w:szCs w:val="24"/>
        </w:rPr>
        <w:t>: Non-Contradiction, Excluded Middle, and Contradictory Pairs</w:t>
      </w:r>
    </w:p>
    <w:p w14:paraId="4EEBC1EC" w14:textId="77777777" w:rsidR="000B5EB4" w:rsidRDefault="000B5EB4"/>
    <w:p w14:paraId="457B50FA" w14:textId="77777777" w:rsidR="000B5EB4" w:rsidRDefault="009044D3">
      <w:pPr>
        <w:ind w:left="720"/>
        <w:rPr>
          <w:sz w:val="24"/>
          <w:szCs w:val="24"/>
        </w:rPr>
      </w:pPr>
      <w:r>
        <w:rPr>
          <w:sz w:val="24"/>
          <w:szCs w:val="24"/>
        </w:rPr>
        <w:t>Required readings:</w:t>
      </w:r>
    </w:p>
    <w:p w14:paraId="26DE6349" w14:textId="77777777" w:rsidR="000B5EB4" w:rsidRDefault="000B5EB4">
      <w:pPr>
        <w:ind w:left="720"/>
      </w:pPr>
    </w:p>
    <w:p w14:paraId="3C93A08A" w14:textId="77777777" w:rsidR="000B5EB4" w:rsidRDefault="009044D3">
      <w:pPr>
        <w:ind w:left="720"/>
      </w:pPr>
      <w:r>
        <w:tab/>
        <w:t xml:space="preserve">Aristotle, </w:t>
      </w:r>
      <w:r>
        <w:rPr>
          <w:i/>
          <w:iCs/>
        </w:rPr>
        <w:t>Metaphysics Beta</w:t>
      </w:r>
      <w:r>
        <w:t>, Second Aporia</w:t>
      </w:r>
    </w:p>
    <w:p w14:paraId="0682B0BE" w14:textId="77777777" w:rsidR="000B5EB4" w:rsidRDefault="009044D3">
      <w:pPr>
        <w:ind w:left="720"/>
      </w:pPr>
      <w:r>
        <w:tab/>
        <w:t xml:space="preserve">Aristotle, </w:t>
      </w:r>
      <w:r>
        <w:rPr>
          <w:i/>
          <w:iCs/>
        </w:rPr>
        <w:t>Metaphysics Gamma</w:t>
      </w:r>
    </w:p>
    <w:p w14:paraId="5EC31DFF" w14:textId="77777777" w:rsidR="000B5EB4" w:rsidRDefault="009044D3">
      <w:pPr>
        <w:ind w:left="720"/>
      </w:pPr>
      <w:r>
        <w:tab/>
        <w:t xml:space="preserve">Aristotle, </w:t>
      </w:r>
      <w:r>
        <w:rPr>
          <w:rFonts w:hAnsi="Times New Roman"/>
        </w:rPr>
        <w:t>˜</w:t>
      </w:r>
      <w:r>
        <w:rPr>
          <w:i/>
          <w:iCs/>
        </w:rPr>
        <w:t>Metaphysics Theta</w:t>
      </w:r>
      <w:r>
        <w:t>, excerpt</w:t>
      </w:r>
    </w:p>
    <w:p w14:paraId="7E62A995" w14:textId="77777777" w:rsidR="000B5EB4" w:rsidRDefault="009044D3">
      <w:pPr>
        <w:ind w:left="720"/>
      </w:pPr>
      <w:r>
        <w:tab/>
        <w:t xml:space="preserve">Aristotle, </w:t>
      </w:r>
      <w:r>
        <w:rPr>
          <w:i/>
          <w:iCs/>
        </w:rPr>
        <w:t xml:space="preserve">De </w:t>
      </w:r>
      <w:proofErr w:type="spellStart"/>
      <w:r>
        <w:rPr>
          <w:i/>
          <w:iCs/>
        </w:rPr>
        <w:t>Interpretatione</w:t>
      </w:r>
      <w:proofErr w:type="spellEnd"/>
      <w:r>
        <w:t>, excerpt</w:t>
      </w:r>
    </w:p>
    <w:p w14:paraId="2A10B330" w14:textId="77777777" w:rsidR="000B5EB4" w:rsidRDefault="009044D3">
      <w:pPr>
        <w:ind w:left="720"/>
      </w:pPr>
      <w:r>
        <w:tab/>
        <w:t xml:space="preserve">Jan </w:t>
      </w:r>
      <w:proofErr w:type="spellStart"/>
      <w:r>
        <w:t>Lukasiewicz</w:t>
      </w:r>
      <w:proofErr w:type="spellEnd"/>
      <w:r>
        <w:t xml:space="preserve">, </w:t>
      </w:r>
      <w:r>
        <w:rPr>
          <w:rFonts w:hAnsi="Times New Roman"/>
        </w:rPr>
        <w:t>“</w:t>
      </w:r>
      <w:r>
        <w:t>Aristotle on the Law of Contradiction</w:t>
      </w:r>
      <w:r>
        <w:rPr>
          <w:rFonts w:hAnsi="Times New Roman"/>
        </w:rPr>
        <w:t>”</w:t>
      </w:r>
    </w:p>
    <w:p w14:paraId="5DB70E3B" w14:textId="77777777" w:rsidR="000B5EB4" w:rsidRDefault="009044D3">
      <w:pPr>
        <w:ind w:left="720"/>
      </w:pPr>
      <w:r>
        <w:tab/>
      </w:r>
    </w:p>
    <w:p w14:paraId="52A9C673" w14:textId="77777777" w:rsidR="000B5EB4" w:rsidRDefault="009044D3">
      <w:pPr>
        <w:ind w:left="720"/>
        <w:rPr>
          <w:sz w:val="24"/>
          <w:szCs w:val="24"/>
        </w:rPr>
      </w:pPr>
      <w:r>
        <w:rPr>
          <w:sz w:val="24"/>
          <w:szCs w:val="24"/>
        </w:rPr>
        <w:t>Background readings:</w:t>
      </w:r>
    </w:p>
    <w:p w14:paraId="562EFB86" w14:textId="77777777" w:rsidR="000B5EB4" w:rsidRDefault="000B5EB4">
      <w:pPr>
        <w:ind w:left="1440"/>
      </w:pPr>
    </w:p>
    <w:p w14:paraId="30AA8DA0" w14:textId="22FA9BFD" w:rsidR="00734A90" w:rsidRDefault="004E5C16">
      <w:pPr>
        <w:ind w:left="1440"/>
      </w:pPr>
      <w:r>
        <w:t xml:space="preserve">Bertrand Russell, </w:t>
      </w:r>
      <w:r w:rsidRPr="0087441C">
        <w:rPr>
          <w:i/>
        </w:rPr>
        <w:t>The Principles of Mathematics</w:t>
      </w:r>
      <w:r>
        <w:t>, excerpts</w:t>
      </w:r>
    </w:p>
    <w:p w14:paraId="63742409" w14:textId="23BBD7CD" w:rsidR="000B5EB4" w:rsidRDefault="00EE09F8">
      <w:r>
        <w:tab/>
      </w:r>
      <w:r>
        <w:tab/>
        <w:t xml:space="preserve">Irad Kimhi, </w:t>
      </w:r>
      <w:r w:rsidR="009044D3">
        <w:rPr>
          <w:i/>
          <w:iCs/>
        </w:rPr>
        <w:t>Thinking and Being</w:t>
      </w:r>
      <w:r w:rsidR="005A52CA">
        <w:t>, excerpt</w:t>
      </w:r>
    </w:p>
    <w:p w14:paraId="668ACAFB" w14:textId="7599F44B" w:rsidR="00F50DD5" w:rsidRDefault="003E3D23">
      <w:r>
        <w:tab/>
      </w:r>
      <w:r>
        <w:tab/>
        <w:t xml:space="preserve">Walter </w:t>
      </w:r>
      <w:proofErr w:type="spellStart"/>
      <w:r>
        <w:t>Le</w:t>
      </w:r>
      <w:r w:rsidR="00EE09F8">
        <w:t>szl</w:t>
      </w:r>
      <w:proofErr w:type="spellEnd"/>
      <w:r w:rsidR="00EE09F8">
        <w:t xml:space="preserve">, </w:t>
      </w:r>
      <w:r w:rsidR="00EE09F8">
        <w:t>“</w:t>
      </w:r>
      <w:r w:rsidR="00EE09F8">
        <w:t>Aristotle</w:t>
      </w:r>
      <w:r w:rsidR="00EE09F8">
        <w:t>’</w:t>
      </w:r>
      <w:r w:rsidR="00EE09F8">
        <w:t xml:space="preserve">s Logical Works </w:t>
      </w:r>
      <w:r w:rsidR="00332C6C">
        <w:t>and His Conception of Logic</w:t>
      </w:r>
    </w:p>
    <w:p w14:paraId="3EF3E7CA" w14:textId="722D3AA7" w:rsidR="000B5EB4" w:rsidRDefault="00CD4CCD">
      <w:r>
        <w:tab/>
      </w:r>
      <w:r>
        <w:tab/>
        <w:t xml:space="preserve">Michel </w:t>
      </w:r>
      <w:proofErr w:type="spellStart"/>
      <w:r>
        <w:t>Crubellier</w:t>
      </w:r>
      <w:proofErr w:type="spellEnd"/>
      <w:r w:rsidR="009044D3">
        <w:t xml:space="preserve">, </w:t>
      </w:r>
      <w:r w:rsidR="009044D3">
        <w:rPr>
          <w:rFonts w:ascii="Arial Unicode MS" w:hAnsi="Times New Roman"/>
        </w:rPr>
        <w:t>“</w:t>
      </w:r>
      <w:r w:rsidR="00F63585" w:rsidRPr="0034506F">
        <w:rPr>
          <w:i/>
        </w:rPr>
        <w:t>Metaphysics</w:t>
      </w:r>
      <w:r w:rsidR="00AB3443">
        <w:t xml:space="preserve"> </w:t>
      </w:r>
      <w:r w:rsidR="00AB3443" w:rsidRPr="0034506F">
        <w:rPr>
          <w:i/>
        </w:rPr>
        <w:t>Beta</w:t>
      </w:r>
      <w:r w:rsidR="00AB3443">
        <w:t xml:space="preserve">, </w:t>
      </w:r>
      <w:proofErr w:type="spellStart"/>
      <w:r w:rsidR="00AB3443">
        <w:t>Aporiai</w:t>
      </w:r>
      <w:proofErr w:type="spellEnd"/>
      <w:r w:rsidR="00AB3443">
        <w:t xml:space="preserve"> </w:t>
      </w:r>
      <w:r w:rsidR="0034506F">
        <w:t>1 - 2</w:t>
      </w:r>
      <w:r w:rsidR="009044D3">
        <w:rPr>
          <w:rFonts w:ascii="Arial Unicode MS" w:hAnsi="Times New Roman"/>
        </w:rPr>
        <w:t>”</w:t>
      </w:r>
    </w:p>
    <w:p w14:paraId="2E0FF8D7" w14:textId="77777777" w:rsidR="000B5EB4" w:rsidRDefault="009044D3">
      <w:r>
        <w:tab/>
      </w:r>
      <w:r>
        <w:tab/>
        <w:t xml:space="preserve">C. A. W. Whitaker: </w:t>
      </w:r>
      <w:r>
        <w:rPr>
          <w:i/>
          <w:iCs/>
        </w:rPr>
        <w:t>Aristotle</w:t>
      </w:r>
      <w:r>
        <w:rPr>
          <w:rFonts w:ascii="Arial Unicode MS" w:hAnsi="Times New Roman"/>
          <w:i/>
          <w:iCs/>
        </w:rPr>
        <w:t>’</w:t>
      </w:r>
      <w:r>
        <w:rPr>
          <w:i/>
          <w:iCs/>
        </w:rPr>
        <w:t>s De Interpretation: Contradiction and Dialectic</w:t>
      </w:r>
      <w:r>
        <w:t>, Introduction</w:t>
      </w:r>
    </w:p>
    <w:p w14:paraId="59E1042F" w14:textId="77777777" w:rsidR="003E3D23" w:rsidRDefault="003E3D23"/>
    <w:p w14:paraId="35CA1C62" w14:textId="77777777" w:rsidR="000B5EB4" w:rsidRDefault="000B5EB4"/>
    <w:p w14:paraId="25AFB1FF" w14:textId="77777777" w:rsidR="000B5EB4" w:rsidRDefault="000B5EB4"/>
    <w:p w14:paraId="604C47AC" w14:textId="77777777" w:rsidR="000B5EB4" w:rsidRDefault="009044D3">
      <w:pPr>
        <w:rPr>
          <w:b/>
          <w:bCs/>
          <w:sz w:val="24"/>
          <w:szCs w:val="24"/>
        </w:rPr>
      </w:pPr>
      <w:r>
        <w:rPr>
          <w:b/>
          <w:bCs/>
          <w:sz w:val="24"/>
          <w:szCs w:val="24"/>
        </w:rPr>
        <w:t xml:space="preserve">Third Meeting </w:t>
      </w:r>
      <w:r>
        <w:rPr>
          <w:sz w:val="24"/>
          <w:szCs w:val="24"/>
        </w:rPr>
        <w:t>(Monday, June 19)</w:t>
      </w:r>
      <w:r>
        <w:rPr>
          <w:b/>
          <w:bCs/>
          <w:sz w:val="24"/>
          <w:szCs w:val="24"/>
        </w:rPr>
        <w:t xml:space="preserve">: The Theo-Logical Question and the Doctrine of Creation </w:t>
      </w:r>
      <w:r>
        <w:rPr>
          <w:b/>
          <w:bCs/>
          <w:sz w:val="24"/>
          <w:szCs w:val="24"/>
        </w:rPr>
        <w:tab/>
      </w:r>
      <w:r>
        <w:rPr>
          <w:b/>
          <w:bCs/>
          <w:sz w:val="24"/>
          <w:szCs w:val="24"/>
        </w:rPr>
        <w:tab/>
        <w:t xml:space="preserve">   in Medieval Philosophy</w:t>
      </w:r>
    </w:p>
    <w:p w14:paraId="696668A0" w14:textId="77777777" w:rsidR="000B5EB4" w:rsidRDefault="000B5EB4">
      <w:pPr>
        <w:rPr>
          <w:b/>
          <w:bCs/>
          <w:sz w:val="24"/>
          <w:szCs w:val="24"/>
        </w:rPr>
      </w:pPr>
    </w:p>
    <w:p w14:paraId="18C8A57C" w14:textId="77777777" w:rsidR="000B5EB4" w:rsidRDefault="009044D3">
      <w:pPr>
        <w:ind w:left="720"/>
        <w:rPr>
          <w:sz w:val="24"/>
          <w:szCs w:val="24"/>
        </w:rPr>
      </w:pPr>
      <w:r>
        <w:rPr>
          <w:sz w:val="24"/>
          <w:szCs w:val="24"/>
        </w:rPr>
        <w:t>Required readings:</w:t>
      </w:r>
    </w:p>
    <w:p w14:paraId="648133FA" w14:textId="77777777" w:rsidR="000B5EB4" w:rsidRDefault="000B5EB4">
      <w:pPr>
        <w:ind w:left="720"/>
      </w:pPr>
    </w:p>
    <w:p w14:paraId="4BB3E4EC" w14:textId="77777777" w:rsidR="000B5EB4" w:rsidRDefault="009044D3">
      <w:pPr>
        <w:ind w:left="720"/>
      </w:pPr>
      <w:r>
        <w:tab/>
        <w:t>Aquinas,</w:t>
      </w:r>
      <w:r>
        <w:rPr>
          <w:rFonts w:hAnsi="Times New Roman"/>
        </w:rPr>
        <w:t xml:space="preserve"> “</w:t>
      </w:r>
      <w:r>
        <w:t>On Being and Essence</w:t>
      </w:r>
      <w:r>
        <w:rPr>
          <w:rFonts w:hAnsi="Times New Roman"/>
        </w:rPr>
        <w:t xml:space="preserve">”  </w:t>
      </w:r>
    </w:p>
    <w:p w14:paraId="4F62092D" w14:textId="77777777" w:rsidR="000B5EB4" w:rsidRDefault="009044D3">
      <w:pPr>
        <w:ind w:left="720"/>
      </w:pPr>
      <w:r>
        <w:tab/>
        <w:t xml:space="preserve">Aquinas, </w:t>
      </w:r>
      <w:r>
        <w:rPr>
          <w:i/>
          <w:iCs/>
        </w:rPr>
        <w:t xml:space="preserve">Summa </w:t>
      </w:r>
      <w:proofErr w:type="spellStart"/>
      <w:r>
        <w:rPr>
          <w:i/>
          <w:iCs/>
        </w:rPr>
        <w:t>Theologica</w:t>
      </w:r>
      <w:proofErr w:type="spellEnd"/>
      <w:r>
        <w:t>, I, Q.25, Articles 1 &amp; 3</w:t>
      </w:r>
    </w:p>
    <w:p w14:paraId="7F06DC36" w14:textId="77777777" w:rsidR="000B5EB4" w:rsidRDefault="009044D3">
      <w:pPr>
        <w:ind w:left="720"/>
      </w:pPr>
      <w:r>
        <w:tab/>
        <w:t xml:space="preserve">Avicenna, </w:t>
      </w:r>
      <w:r>
        <w:rPr>
          <w:i/>
          <w:iCs/>
        </w:rPr>
        <w:t>The Cure</w:t>
      </w:r>
      <w:r>
        <w:t xml:space="preserve">, Sixth Treatise, Chapter 1: </w:t>
      </w:r>
      <w:r>
        <w:rPr>
          <w:rFonts w:hAnsi="Times New Roman"/>
        </w:rPr>
        <w:t>“</w:t>
      </w:r>
      <w:r>
        <w:t>The Division of Causes and Their Dispositions"</w:t>
      </w:r>
    </w:p>
    <w:p w14:paraId="453AEDCA" w14:textId="77777777" w:rsidR="000B5EB4" w:rsidRDefault="000B5EB4">
      <w:pPr>
        <w:ind w:left="720"/>
      </w:pPr>
    </w:p>
    <w:p w14:paraId="00C14710" w14:textId="77777777" w:rsidR="000B5EB4" w:rsidRDefault="009044D3">
      <w:pPr>
        <w:ind w:left="720"/>
        <w:rPr>
          <w:sz w:val="24"/>
          <w:szCs w:val="24"/>
        </w:rPr>
      </w:pPr>
      <w:r>
        <w:rPr>
          <w:sz w:val="24"/>
          <w:szCs w:val="24"/>
        </w:rPr>
        <w:lastRenderedPageBreak/>
        <w:t>Background readings:</w:t>
      </w:r>
    </w:p>
    <w:p w14:paraId="11CFDAC7" w14:textId="77777777" w:rsidR="000B5EB4" w:rsidRDefault="000B5EB4">
      <w:pPr>
        <w:ind w:left="1440"/>
      </w:pPr>
    </w:p>
    <w:p w14:paraId="6E08ACFA" w14:textId="77777777" w:rsidR="000B5EB4" w:rsidRDefault="009044D3">
      <w:pPr>
        <w:ind w:left="1440"/>
      </w:pPr>
      <w:r>
        <w:t xml:space="preserve">Irad Kimhi, </w:t>
      </w:r>
      <w:r>
        <w:rPr>
          <w:rFonts w:hAnsi="Times New Roman"/>
        </w:rPr>
        <w:t>“</w:t>
      </w:r>
      <w:r>
        <w:t>Creation and Being</w:t>
      </w:r>
      <w:r>
        <w:rPr>
          <w:rFonts w:hAnsi="Times New Roman"/>
        </w:rPr>
        <w:t>”</w:t>
      </w:r>
    </w:p>
    <w:p w14:paraId="5DE0F05C" w14:textId="77777777" w:rsidR="000B5EB4" w:rsidRDefault="009044D3">
      <w:pPr>
        <w:ind w:left="1440"/>
      </w:pPr>
      <w:r>
        <w:t xml:space="preserve">Charles Kahn, </w:t>
      </w:r>
      <w:r>
        <w:rPr>
          <w:rFonts w:hAnsi="Times New Roman"/>
        </w:rPr>
        <w:t>“</w:t>
      </w:r>
      <w:r>
        <w:t>Why Existence Does Not Emerge as a Distinct Concept in Greek Philosophy"</w:t>
      </w:r>
    </w:p>
    <w:p w14:paraId="1971F37C" w14:textId="77777777" w:rsidR="000B5EB4" w:rsidRDefault="009044D3">
      <w:r>
        <w:tab/>
      </w:r>
      <w:r>
        <w:tab/>
        <w:t xml:space="preserve">Stephen </w:t>
      </w:r>
      <w:proofErr w:type="spellStart"/>
      <w:r>
        <w:t>Menn</w:t>
      </w:r>
      <w:proofErr w:type="spellEnd"/>
      <w:r>
        <w:t>, "Metaphysics: God and Being</w:t>
      </w:r>
      <w:r>
        <w:rPr>
          <w:rFonts w:ascii="Arial Unicode MS" w:hAnsi="Times New Roman"/>
        </w:rPr>
        <w:t>”</w:t>
      </w:r>
    </w:p>
    <w:p w14:paraId="43968B67" w14:textId="77777777" w:rsidR="000B5EB4" w:rsidRDefault="009044D3">
      <w:r>
        <w:tab/>
      </w:r>
      <w:r>
        <w:tab/>
        <w:t xml:space="preserve">Frege, Letter to Wittgenstein, June 28, 1919 (in the </w:t>
      </w:r>
      <w:r>
        <w:rPr>
          <w:i/>
          <w:iCs/>
        </w:rPr>
        <w:t>Frege-Wittgenstein Correspondence</w:t>
      </w:r>
      <w:r>
        <w:t>)</w:t>
      </w:r>
    </w:p>
    <w:p w14:paraId="016EC078" w14:textId="77777777" w:rsidR="000B5EB4" w:rsidRDefault="000B5EB4"/>
    <w:p w14:paraId="10DA6B1A" w14:textId="77777777" w:rsidR="000B5EB4" w:rsidRDefault="000B5EB4">
      <w:pPr>
        <w:rPr>
          <w:sz w:val="24"/>
          <w:szCs w:val="24"/>
        </w:rPr>
      </w:pPr>
    </w:p>
    <w:p w14:paraId="7A97678C" w14:textId="77777777" w:rsidR="004529B1" w:rsidRDefault="004529B1">
      <w:pPr>
        <w:rPr>
          <w:sz w:val="24"/>
          <w:szCs w:val="24"/>
        </w:rPr>
      </w:pPr>
    </w:p>
    <w:p w14:paraId="264B7E11" w14:textId="77777777" w:rsidR="000B5EB4" w:rsidRDefault="009044D3">
      <w:pPr>
        <w:rPr>
          <w:b/>
          <w:bCs/>
          <w:sz w:val="24"/>
          <w:szCs w:val="24"/>
        </w:rPr>
      </w:pPr>
      <w:r>
        <w:rPr>
          <w:b/>
          <w:bCs/>
          <w:sz w:val="24"/>
          <w:szCs w:val="24"/>
        </w:rPr>
        <w:t xml:space="preserve">Fourth Meeting </w:t>
      </w:r>
      <w:r>
        <w:rPr>
          <w:sz w:val="24"/>
          <w:szCs w:val="24"/>
        </w:rPr>
        <w:t>(Monday, June 26)</w:t>
      </w:r>
      <w:r>
        <w:rPr>
          <w:b/>
          <w:bCs/>
          <w:sz w:val="24"/>
          <w:szCs w:val="24"/>
        </w:rPr>
        <w:t>: Descartes and the Creation of Eternal Truths</w:t>
      </w:r>
    </w:p>
    <w:p w14:paraId="39302B4E" w14:textId="77777777" w:rsidR="000B5EB4" w:rsidRDefault="000B5EB4">
      <w:pPr>
        <w:rPr>
          <w:b/>
          <w:bCs/>
          <w:sz w:val="24"/>
          <w:szCs w:val="24"/>
        </w:rPr>
      </w:pPr>
    </w:p>
    <w:p w14:paraId="07FA185B" w14:textId="77777777" w:rsidR="000B5EB4" w:rsidRDefault="009044D3">
      <w:pPr>
        <w:ind w:left="720"/>
        <w:rPr>
          <w:sz w:val="24"/>
          <w:szCs w:val="24"/>
        </w:rPr>
      </w:pPr>
      <w:r>
        <w:rPr>
          <w:sz w:val="24"/>
          <w:szCs w:val="24"/>
        </w:rPr>
        <w:t>Required readings:</w:t>
      </w:r>
    </w:p>
    <w:p w14:paraId="20852218" w14:textId="77777777" w:rsidR="000B5EB4" w:rsidRDefault="000B5EB4"/>
    <w:p w14:paraId="2E79ADB0" w14:textId="77777777" w:rsidR="000B5EB4" w:rsidRDefault="009044D3">
      <w:r>
        <w:tab/>
      </w:r>
      <w:r>
        <w:tab/>
        <w:t xml:space="preserve">Descartes, </w:t>
      </w:r>
      <w:r>
        <w:rPr>
          <w:i/>
          <w:iCs/>
        </w:rPr>
        <w:t>Correspondence</w:t>
      </w:r>
      <w:r>
        <w:t>, excerpts</w:t>
      </w:r>
    </w:p>
    <w:p w14:paraId="0D0910E8" w14:textId="77777777" w:rsidR="000B5EB4" w:rsidRDefault="009044D3">
      <w:r>
        <w:tab/>
      </w:r>
      <w:r>
        <w:tab/>
        <w:t xml:space="preserve">Descartes, </w:t>
      </w:r>
      <w:r>
        <w:rPr>
          <w:i/>
          <w:iCs/>
        </w:rPr>
        <w:t>Meditations</w:t>
      </w:r>
      <w:r>
        <w:t xml:space="preserve"> I - IV</w:t>
      </w:r>
    </w:p>
    <w:p w14:paraId="2FDA5133" w14:textId="77777777" w:rsidR="000B5EB4" w:rsidRDefault="009044D3">
      <w:r>
        <w:tab/>
      </w:r>
      <w:r>
        <w:tab/>
        <w:t xml:space="preserve">Descartes, </w:t>
      </w:r>
      <w:r>
        <w:rPr>
          <w:i/>
          <w:iCs/>
        </w:rPr>
        <w:t>Second and Sixth Replies</w:t>
      </w:r>
      <w:r>
        <w:t>, excerpts</w:t>
      </w:r>
    </w:p>
    <w:p w14:paraId="6569DEDA" w14:textId="77777777" w:rsidR="000B5EB4" w:rsidRDefault="009044D3">
      <w:r>
        <w:tab/>
      </w:r>
      <w:r>
        <w:tab/>
        <w:t xml:space="preserve">Descartes, </w:t>
      </w:r>
      <w:r>
        <w:rPr>
          <w:i/>
          <w:iCs/>
        </w:rPr>
        <w:t>Principles of Philosophy</w:t>
      </w:r>
      <w:r>
        <w:t>, excerpt</w:t>
      </w:r>
    </w:p>
    <w:p w14:paraId="29973C6B" w14:textId="77777777" w:rsidR="000B5EB4" w:rsidRDefault="009044D3">
      <w:r>
        <w:tab/>
      </w:r>
      <w:r>
        <w:tab/>
        <w:t xml:space="preserve">Leibniz, excerpts from </w:t>
      </w:r>
      <w:r>
        <w:rPr>
          <w:i/>
          <w:iCs/>
        </w:rPr>
        <w:t xml:space="preserve">Discourse on Metaphysics, Theodicy, </w:t>
      </w:r>
      <w:proofErr w:type="spellStart"/>
      <w:r>
        <w:rPr>
          <w:i/>
          <w:iCs/>
        </w:rPr>
        <w:t>Monadology</w:t>
      </w:r>
      <w:proofErr w:type="spellEnd"/>
      <w:r>
        <w:t xml:space="preserve"> </w:t>
      </w:r>
    </w:p>
    <w:p w14:paraId="29F5ABF0" w14:textId="77777777" w:rsidR="000B5EB4" w:rsidRDefault="009044D3">
      <w:r>
        <w:tab/>
      </w:r>
      <w:r>
        <w:tab/>
        <w:t>Conant, "The Search for Logically Alien Thought</w:t>
      </w:r>
      <w:r>
        <w:rPr>
          <w:rFonts w:ascii="Arial Unicode MS" w:hAnsi="Times New Roman"/>
        </w:rPr>
        <w:t>”</w:t>
      </w:r>
      <w:r>
        <w:t>, pp. 115-123</w:t>
      </w:r>
    </w:p>
    <w:p w14:paraId="50D1F293" w14:textId="77777777" w:rsidR="000B5EB4" w:rsidRDefault="009044D3">
      <w:r>
        <w:tab/>
      </w:r>
      <w:r>
        <w:tab/>
        <w:t xml:space="preserve">A. W. Moore, </w:t>
      </w:r>
      <w:r>
        <w:rPr>
          <w:rFonts w:ascii="Arial Unicode MS" w:hAnsi="Times New Roman"/>
        </w:rPr>
        <w:t>“</w:t>
      </w:r>
      <w:r>
        <w:t>What Descartes Ought to Have Thought about Necessity</w:t>
      </w:r>
      <w:r>
        <w:rPr>
          <w:rFonts w:ascii="Arial Unicode MS" w:hAnsi="Times New Roman"/>
        </w:rPr>
        <w:t>”</w:t>
      </w:r>
      <w:r>
        <w:tab/>
      </w:r>
    </w:p>
    <w:p w14:paraId="2153C9D2" w14:textId="77777777" w:rsidR="000B5EB4" w:rsidRDefault="000B5EB4"/>
    <w:p w14:paraId="26723DA8" w14:textId="77777777" w:rsidR="000B5EB4" w:rsidRDefault="009044D3">
      <w:pPr>
        <w:rPr>
          <w:sz w:val="24"/>
          <w:szCs w:val="24"/>
        </w:rPr>
      </w:pPr>
      <w:r>
        <w:tab/>
      </w:r>
      <w:r>
        <w:rPr>
          <w:sz w:val="24"/>
          <w:szCs w:val="24"/>
        </w:rPr>
        <w:t>Background reading:</w:t>
      </w:r>
    </w:p>
    <w:p w14:paraId="07B40AA2" w14:textId="77777777" w:rsidR="000B5EB4" w:rsidRDefault="000B5EB4">
      <w:pPr>
        <w:rPr>
          <w:sz w:val="24"/>
          <w:szCs w:val="24"/>
        </w:rPr>
      </w:pPr>
    </w:p>
    <w:p w14:paraId="2108AFF6" w14:textId="77777777" w:rsidR="000B5EB4" w:rsidRDefault="009044D3">
      <w:pPr>
        <w:ind w:left="1440"/>
      </w:pPr>
      <w:r>
        <w:t xml:space="preserve">Curley, </w:t>
      </w:r>
      <w:r>
        <w:rPr>
          <w:rFonts w:hAnsi="Times New Roman"/>
        </w:rPr>
        <w:t>“</w:t>
      </w:r>
      <w:r>
        <w:t>Descartes on the Creation of Eternal Truths</w:t>
      </w:r>
      <w:r>
        <w:rPr>
          <w:rFonts w:hAnsi="Times New Roman"/>
        </w:rPr>
        <w:t>”</w:t>
      </w:r>
    </w:p>
    <w:p w14:paraId="6553324D" w14:textId="77777777" w:rsidR="000B5EB4" w:rsidRDefault="009044D3">
      <w:pPr>
        <w:ind w:left="1440"/>
      </w:pPr>
      <w:r>
        <w:t xml:space="preserve">Frankfurt, </w:t>
      </w:r>
      <w:r>
        <w:rPr>
          <w:rFonts w:hAnsi="Times New Roman"/>
        </w:rPr>
        <w:t>“</w:t>
      </w:r>
      <w:r>
        <w:t>Descartes on the Creation of Eternal Truths</w:t>
      </w:r>
      <w:r>
        <w:rPr>
          <w:rFonts w:hAnsi="Times New Roman"/>
        </w:rPr>
        <w:t>”</w:t>
      </w:r>
    </w:p>
    <w:p w14:paraId="43BDAE2E" w14:textId="77777777" w:rsidR="000B5EB4" w:rsidRDefault="009044D3">
      <w:pPr>
        <w:ind w:left="1440"/>
      </w:pPr>
      <w:r>
        <w:t xml:space="preserve">Bennett, </w:t>
      </w:r>
      <w:r>
        <w:rPr>
          <w:rFonts w:hAnsi="Times New Roman"/>
        </w:rPr>
        <w:t>“</w:t>
      </w:r>
      <w:r>
        <w:t>Descartes</w:t>
      </w:r>
      <w:r>
        <w:rPr>
          <w:rFonts w:hAnsi="Times New Roman"/>
        </w:rPr>
        <w:t>’</w:t>
      </w:r>
      <w:r>
        <w:t>s Theory of Modality"</w:t>
      </w:r>
    </w:p>
    <w:p w14:paraId="5ECFFE5D" w14:textId="77777777" w:rsidR="000B5EB4" w:rsidRDefault="009044D3">
      <w:pPr>
        <w:ind w:left="1440"/>
      </w:pPr>
      <w:proofErr w:type="spellStart"/>
      <w:r>
        <w:t>Geach</w:t>
      </w:r>
      <w:proofErr w:type="spellEnd"/>
      <w:r>
        <w:t>, "Omnipotence"</w:t>
      </w:r>
    </w:p>
    <w:p w14:paraId="6C5E25F3" w14:textId="77777777" w:rsidR="000B5EB4" w:rsidRDefault="009044D3">
      <w:r>
        <w:tab/>
      </w:r>
      <w:r>
        <w:tab/>
        <w:t xml:space="preserve">Wilson, </w:t>
      </w:r>
      <w:r>
        <w:rPr>
          <w:i/>
          <w:iCs/>
        </w:rPr>
        <w:t>Descartes</w:t>
      </w:r>
      <w:r>
        <w:t>, excerpt</w:t>
      </w:r>
    </w:p>
    <w:p w14:paraId="72E2D841" w14:textId="77777777" w:rsidR="000B5EB4" w:rsidRDefault="009044D3">
      <w:r>
        <w:tab/>
      </w:r>
      <w:r>
        <w:tab/>
        <w:t xml:space="preserve">A. W. Moore, </w:t>
      </w:r>
      <w:r>
        <w:rPr>
          <w:i/>
          <w:iCs/>
        </w:rPr>
        <w:t>The Evolution of Modern Metaphysics</w:t>
      </w:r>
      <w:r>
        <w:t>, Ch. 1</w:t>
      </w:r>
    </w:p>
    <w:p w14:paraId="038F34EC" w14:textId="77777777" w:rsidR="000B5EB4" w:rsidRDefault="000B5EB4"/>
    <w:p w14:paraId="220A276E" w14:textId="77777777" w:rsidR="004529B1" w:rsidRDefault="004529B1"/>
    <w:p w14:paraId="27EDE63A" w14:textId="77777777" w:rsidR="000B5EB4" w:rsidRDefault="000B5EB4"/>
    <w:p w14:paraId="6CA60427" w14:textId="77777777" w:rsidR="000B5EB4" w:rsidRDefault="009044D3">
      <w:pPr>
        <w:rPr>
          <w:b/>
          <w:bCs/>
          <w:sz w:val="24"/>
          <w:szCs w:val="24"/>
        </w:rPr>
      </w:pPr>
      <w:r>
        <w:rPr>
          <w:b/>
          <w:bCs/>
          <w:sz w:val="24"/>
          <w:szCs w:val="24"/>
        </w:rPr>
        <w:t xml:space="preserve">Fifth Meeting </w:t>
      </w:r>
      <w:r>
        <w:rPr>
          <w:sz w:val="24"/>
          <w:szCs w:val="24"/>
        </w:rPr>
        <w:t>(Monday, Feb. 2)</w:t>
      </w:r>
      <w:r>
        <w:rPr>
          <w:b/>
          <w:bCs/>
          <w:sz w:val="24"/>
          <w:szCs w:val="24"/>
        </w:rPr>
        <w:t>:  Dan Kaufman on Descartes</w:t>
      </w:r>
    </w:p>
    <w:p w14:paraId="37FA3824" w14:textId="77777777" w:rsidR="000B5EB4" w:rsidRDefault="000B5EB4">
      <w:pPr>
        <w:rPr>
          <w:b/>
          <w:bCs/>
          <w:sz w:val="24"/>
          <w:szCs w:val="24"/>
        </w:rPr>
      </w:pPr>
    </w:p>
    <w:p w14:paraId="15488D2E" w14:textId="77777777" w:rsidR="000B5EB4" w:rsidRDefault="009044D3">
      <w:pPr>
        <w:rPr>
          <w:sz w:val="24"/>
          <w:szCs w:val="24"/>
        </w:rPr>
      </w:pPr>
      <w:r>
        <w:rPr>
          <w:b/>
          <w:bCs/>
          <w:sz w:val="24"/>
          <w:szCs w:val="24"/>
        </w:rPr>
        <w:tab/>
      </w:r>
      <w:r>
        <w:rPr>
          <w:sz w:val="24"/>
          <w:szCs w:val="24"/>
        </w:rPr>
        <w:t>Required readings:</w:t>
      </w:r>
    </w:p>
    <w:p w14:paraId="1B5CD7DC" w14:textId="77777777" w:rsidR="000B5EB4" w:rsidRDefault="000B5EB4">
      <w:pPr>
        <w:rPr>
          <w:b/>
          <w:bCs/>
          <w:sz w:val="24"/>
          <w:szCs w:val="24"/>
        </w:rPr>
      </w:pPr>
    </w:p>
    <w:p w14:paraId="53D1C499" w14:textId="77777777" w:rsidR="000B5EB4" w:rsidRDefault="009044D3">
      <w:r>
        <w:rPr>
          <w:b/>
          <w:bCs/>
          <w:sz w:val="24"/>
          <w:szCs w:val="24"/>
        </w:rPr>
        <w:tab/>
      </w:r>
      <w:r>
        <w:rPr>
          <w:b/>
          <w:bCs/>
          <w:sz w:val="24"/>
          <w:szCs w:val="24"/>
        </w:rPr>
        <w:tab/>
      </w:r>
      <w:r>
        <w:t xml:space="preserve">Kaufman, </w:t>
      </w:r>
      <w:r>
        <w:rPr>
          <w:rFonts w:ascii="Arial Unicode MS" w:hAnsi="Times New Roman"/>
        </w:rPr>
        <w:t>“</w:t>
      </w:r>
      <w:r>
        <w:t>Descartes</w:t>
      </w:r>
      <w:r>
        <w:rPr>
          <w:rFonts w:ascii="Arial Unicode MS" w:hAnsi="Times New Roman"/>
        </w:rPr>
        <w:t>’</w:t>
      </w:r>
      <w:r>
        <w:t>s Creation Doctrine and Modality</w:t>
      </w:r>
      <w:r>
        <w:rPr>
          <w:rFonts w:ascii="Arial Unicode MS" w:hAnsi="Times New Roman"/>
        </w:rPr>
        <w:t>”</w:t>
      </w:r>
      <w:r>
        <w:rPr>
          <w:rFonts w:ascii="Arial Unicode MS" w:hAnsi="Times New Roman"/>
        </w:rPr>
        <w:t xml:space="preserve"> </w:t>
      </w:r>
    </w:p>
    <w:p w14:paraId="31700BD5" w14:textId="77777777" w:rsidR="000B5EB4" w:rsidRDefault="009044D3">
      <w:r>
        <w:tab/>
      </w:r>
      <w:r>
        <w:tab/>
        <w:t xml:space="preserve">Kaufman, </w:t>
      </w:r>
      <w:r>
        <w:rPr>
          <w:rFonts w:ascii="Arial Unicode MS" w:hAnsi="Times New Roman"/>
        </w:rPr>
        <w:t>“</w:t>
      </w:r>
      <w:r>
        <w:t>God's Immutability and the Necessity of Descartes</w:t>
      </w:r>
      <w:r>
        <w:rPr>
          <w:rFonts w:ascii="Arial Unicode MS" w:hAnsi="Times New Roman"/>
        </w:rPr>
        <w:t>’</w:t>
      </w:r>
      <w:r>
        <w:t>s Eternal Truths"</w:t>
      </w:r>
    </w:p>
    <w:p w14:paraId="3282B396" w14:textId="77777777" w:rsidR="000B5EB4" w:rsidRDefault="009044D3">
      <w:r>
        <w:tab/>
      </w:r>
      <w:r>
        <w:tab/>
        <w:t xml:space="preserve">Kaufman, </w:t>
      </w:r>
      <w:r>
        <w:rPr>
          <w:rFonts w:ascii="Arial Unicode MS" w:hAnsi="Times New Roman"/>
        </w:rPr>
        <w:t>“</w:t>
      </w:r>
      <w:proofErr w:type="spellStart"/>
      <w:r>
        <w:t>Infimus</w:t>
      </w:r>
      <w:proofErr w:type="spellEnd"/>
      <w:r>
        <w:t xml:space="preserve"> gradus </w:t>
      </w:r>
      <w:proofErr w:type="spellStart"/>
      <w:r>
        <w:t>libertatis</w:t>
      </w:r>
      <w:proofErr w:type="spellEnd"/>
      <w:r>
        <w:t>?</w:t>
      </w:r>
      <w:r>
        <w:rPr>
          <w:rFonts w:ascii="Arial Unicode MS" w:hAnsi="Times New Roman"/>
        </w:rPr>
        <w:t>”</w:t>
      </w:r>
      <w:r>
        <w:rPr>
          <w:rFonts w:ascii="Arial Unicode MS" w:hAnsi="Times New Roman"/>
        </w:rPr>
        <w:t xml:space="preserve"> </w:t>
      </w:r>
    </w:p>
    <w:p w14:paraId="5B3046B9" w14:textId="77777777" w:rsidR="000B5EB4" w:rsidRDefault="009044D3">
      <w:r>
        <w:tab/>
      </w:r>
      <w:r>
        <w:tab/>
      </w:r>
      <w:proofErr w:type="spellStart"/>
      <w:r>
        <w:t>Waismann</w:t>
      </w:r>
      <w:proofErr w:type="spellEnd"/>
      <w:r>
        <w:t xml:space="preserve">, </w:t>
      </w:r>
      <w:r>
        <w:rPr>
          <w:rFonts w:ascii="Arial Unicode MS" w:hAnsi="Times New Roman"/>
        </w:rPr>
        <w:t>“</w:t>
      </w:r>
      <w:r>
        <w:t>Notes on Talks with Wittgenstein"</w:t>
      </w:r>
    </w:p>
    <w:p w14:paraId="6616211D" w14:textId="77777777" w:rsidR="000B5EB4" w:rsidRDefault="000B5EB4"/>
    <w:p w14:paraId="7A0143AD" w14:textId="77777777" w:rsidR="000B5EB4" w:rsidRDefault="009044D3">
      <w:pPr>
        <w:ind w:firstLine="720"/>
        <w:rPr>
          <w:sz w:val="24"/>
          <w:szCs w:val="24"/>
        </w:rPr>
      </w:pPr>
      <w:r>
        <w:rPr>
          <w:sz w:val="24"/>
          <w:szCs w:val="24"/>
        </w:rPr>
        <w:t>Background readings:</w:t>
      </w:r>
    </w:p>
    <w:p w14:paraId="1D8E4481" w14:textId="77777777" w:rsidR="000B5EB4" w:rsidRDefault="009044D3">
      <w:r>
        <w:tab/>
      </w:r>
      <w:r>
        <w:tab/>
        <w:t xml:space="preserve"> </w:t>
      </w:r>
    </w:p>
    <w:p w14:paraId="75E6B7B1" w14:textId="77777777" w:rsidR="000B5EB4" w:rsidRDefault="009044D3">
      <w:r>
        <w:tab/>
      </w:r>
      <w:r>
        <w:tab/>
      </w:r>
      <w:proofErr w:type="spellStart"/>
      <w:r>
        <w:t>Alanen</w:t>
      </w:r>
      <w:proofErr w:type="spellEnd"/>
      <w:r>
        <w:t xml:space="preserve">, </w:t>
      </w:r>
      <w:r>
        <w:rPr>
          <w:rFonts w:ascii="Arial Unicode MS" w:hAnsi="Times New Roman"/>
        </w:rPr>
        <w:t>“</w:t>
      </w:r>
      <w:r>
        <w:t>Omnipotence, Modality, and Conceivability</w:t>
      </w:r>
      <w:r>
        <w:rPr>
          <w:rFonts w:ascii="Arial Unicode MS" w:hAnsi="Times New Roman"/>
        </w:rPr>
        <w:t>”</w:t>
      </w:r>
    </w:p>
    <w:p w14:paraId="2F21EF4C" w14:textId="77777777" w:rsidR="000B5EB4" w:rsidRDefault="009044D3">
      <w:r>
        <w:tab/>
      </w:r>
      <w:r>
        <w:tab/>
        <w:t xml:space="preserve">Richard La Croix, </w:t>
      </w:r>
      <w:r>
        <w:rPr>
          <w:rFonts w:ascii="Arial Unicode MS" w:hAnsi="Times New Roman"/>
        </w:rPr>
        <w:t>“</w:t>
      </w:r>
      <w:r>
        <w:t>Descartes on God</w:t>
      </w:r>
      <w:r>
        <w:rPr>
          <w:rFonts w:ascii="Arial Unicode MS" w:hAnsi="Times New Roman"/>
        </w:rPr>
        <w:t>’</w:t>
      </w:r>
      <w:r>
        <w:t>s Ability to Do the Logically Impossible"</w:t>
      </w:r>
    </w:p>
    <w:p w14:paraId="43E602F6" w14:textId="77777777" w:rsidR="000B5EB4" w:rsidRDefault="009044D3">
      <w:r>
        <w:tab/>
      </w:r>
      <w:r>
        <w:tab/>
        <w:t>Della Rocca, "Judgment and Will"</w:t>
      </w:r>
    </w:p>
    <w:p w14:paraId="6A0C74BA" w14:textId="77777777" w:rsidR="000B5EB4" w:rsidRDefault="009044D3">
      <w:r>
        <w:tab/>
      </w:r>
      <w:r>
        <w:tab/>
      </w:r>
      <w:proofErr w:type="spellStart"/>
      <w:r>
        <w:t>Schmid</w:t>
      </w:r>
      <w:proofErr w:type="spellEnd"/>
      <w:r>
        <w:t xml:space="preserve">, "Unity of Will and Intellect"   </w:t>
      </w:r>
    </w:p>
    <w:p w14:paraId="7AE6E9D8" w14:textId="77777777" w:rsidR="000B5EB4" w:rsidRDefault="009044D3">
      <w:r>
        <w:tab/>
      </w:r>
      <w:r>
        <w:tab/>
        <w:t xml:space="preserve">Spinoza, </w:t>
      </w:r>
      <w:r>
        <w:rPr>
          <w:i/>
          <w:iCs/>
        </w:rPr>
        <w:t>Ethics</w:t>
      </w:r>
      <w:r>
        <w:t>, excerpt</w:t>
      </w:r>
    </w:p>
    <w:p w14:paraId="07A6015A" w14:textId="77777777" w:rsidR="000B5EB4" w:rsidRDefault="000B5EB4"/>
    <w:p w14:paraId="068E932B" w14:textId="77777777" w:rsidR="000B5EB4" w:rsidRDefault="000B5EB4">
      <w:pPr>
        <w:rPr>
          <w:b/>
          <w:bCs/>
          <w:sz w:val="24"/>
          <w:szCs w:val="24"/>
        </w:rPr>
      </w:pPr>
    </w:p>
    <w:p w14:paraId="156709CE" w14:textId="77777777" w:rsidR="00DE50DF" w:rsidRDefault="00DE50DF">
      <w:pPr>
        <w:rPr>
          <w:b/>
          <w:bCs/>
          <w:sz w:val="24"/>
          <w:szCs w:val="24"/>
        </w:rPr>
      </w:pPr>
    </w:p>
    <w:p w14:paraId="26B09850" w14:textId="77777777" w:rsidR="000B5EB4" w:rsidRDefault="009044D3">
      <w:pPr>
        <w:rPr>
          <w:b/>
          <w:bCs/>
          <w:sz w:val="24"/>
          <w:szCs w:val="24"/>
        </w:rPr>
      </w:pPr>
      <w:r>
        <w:rPr>
          <w:b/>
          <w:bCs/>
          <w:sz w:val="24"/>
          <w:szCs w:val="24"/>
        </w:rPr>
        <w:t xml:space="preserve">Sixth Meeting </w:t>
      </w:r>
      <w:r>
        <w:rPr>
          <w:sz w:val="24"/>
          <w:szCs w:val="24"/>
        </w:rPr>
        <w:t>(Monday, Feb. 9)</w:t>
      </w:r>
      <w:r>
        <w:rPr>
          <w:b/>
          <w:bCs/>
          <w:sz w:val="24"/>
          <w:szCs w:val="24"/>
        </w:rPr>
        <w:t>: Kant on Pure General vs. Transcendental Logic</w:t>
      </w:r>
    </w:p>
    <w:p w14:paraId="5FCFF7AC" w14:textId="77777777" w:rsidR="000B5EB4" w:rsidRDefault="000B5EB4"/>
    <w:p w14:paraId="485D6DAE" w14:textId="77777777" w:rsidR="000B5EB4" w:rsidRDefault="009044D3">
      <w:pPr>
        <w:ind w:left="720"/>
        <w:rPr>
          <w:sz w:val="24"/>
          <w:szCs w:val="24"/>
        </w:rPr>
      </w:pPr>
      <w:r>
        <w:rPr>
          <w:sz w:val="24"/>
          <w:szCs w:val="24"/>
        </w:rPr>
        <w:t>Required readings:</w:t>
      </w:r>
    </w:p>
    <w:p w14:paraId="43459124" w14:textId="77777777" w:rsidR="000B5EB4" w:rsidRDefault="009044D3">
      <w:r>
        <w:rPr>
          <w:sz w:val="24"/>
          <w:szCs w:val="24"/>
        </w:rPr>
        <w:tab/>
      </w:r>
      <w:r>
        <w:rPr>
          <w:sz w:val="24"/>
          <w:szCs w:val="24"/>
        </w:rPr>
        <w:tab/>
      </w:r>
      <w:r>
        <w:t xml:space="preserve">Conant, </w:t>
      </w:r>
      <w:r>
        <w:rPr>
          <w:rFonts w:ascii="Arial Unicode MS" w:hAnsi="Times New Roman"/>
        </w:rPr>
        <w:t>“</w:t>
      </w:r>
      <w:r>
        <w:t>The Search for Logically Alien Thought,</w:t>
      </w:r>
      <w:r>
        <w:rPr>
          <w:rFonts w:ascii="Arial Unicode MS" w:hAnsi="Times New Roman"/>
        </w:rPr>
        <w:t>”</w:t>
      </w:r>
      <w:r>
        <w:rPr>
          <w:rFonts w:ascii="Arial Unicode MS" w:hAnsi="Times New Roman"/>
        </w:rPr>
        <w:t xml:space="preserve"> </w:t>
      </w:r>
      <w:r>
        <w:t>pp. 123-134</w:t>
      </w:r>
    </w:p>
    <w:p w14:paraId="5EDDDF41" w14:textId="77777777" w:rsidR="000B5EB4" w:rsidRDefault="009044D3">
      <w:r>
        <w:tab/>
      </w:r>
      <w:r>
        <w:tab/>
        <w:t xml:space="preserve">Kant, </w:t>
      </w:r>
      <w:r>
        <w:rPr>
          <w:i/>
          <w:iCs/>
        </w:rPr>
        <w:t>Critique of Pure Reason</w:t>
      </w:r>
      <w:r>
        <w:t>, A50/B74-A83/B115</w:t>
      </w:r>
    </w:p>
    <w:p w14:paraId="00CA9DE7" w14:textId="77777777" w:rsidR="000B5EB4" w:rsidRDefault="009044D3">
      <w:r>
        <w:tab/>
      </w:r>
      <w:r>
        <w:tab/>
        <w:t xml:space="preserve">Kant, </w:t>
      </w:r>
      <w:r>
        <w:rPr>
          <w:i/>
          <w:iCs/>
        </w:rPr>
        <w:t>Logic</w:t>
      </w:r>
      <w:r>
        <w:t>, excerpts</w:t>
      </w:r>
    </w:p>
    <w:p w14:paraId="78185FDC" w14:textId="77777777" w:rsidR="000B5EB4" w:rsidRDefault="009044D3">
      <w:r>
        <w:tab/>
      </w:r>
      <w:r>
        <w:tab/>
      </w:r>
      <w:r>
        <w:tab/>
      </w:r>
      <w:r>
        <w:tab/>
      </w:r>
      <w:r>
        <w:tab/>
      </w:r>
      <w:r>
        <w:tab/>
      </w:r>
    </w:p>
    <w:p w14:paraId="5A227CEC" w14:textId="77777777" w:rsidR="000B5EB4" w:rsidRDefault="009044D3">
      <w:pPr>
        <w:ind w:firstLine="720"/>
        <w:rPr>
          <w:sz w:val="24"/>
          <w:szCs w:val="24"/>
        </w:rPr>
      </w:pPr>
      <w:r>
        <w:rPr>
          <w:sz w:val="24"/>
          <w:szCs w:val="24"/>
        </w:rPr>
        <w:t>Background readings:</w:t>
      </w:r>
    </w:p>
    <w:p w14:paraId="781F54CE" w14:textId="77777777" w:rsidR="000B5EB4" w:rsidRDefault="000B5EB4"/>
    <w:p w14:paraId="65055254" w14:textId="77777777" w:rsidR="000B5EB4" w:rsidRDefault="009044D3">
      <w:r>
        <w:tab/>
      </w:r>
      <w:r>
        <w:tab/>
      </w:r>
      <w:proofErr w:type="spellStart"/>
      <w:r>
        <w:t>MacFarlane</w:t>
      </w:r>
      <w:proofErr w:type="spellEnd"/>
      <w:r>
        <w:t xml:space="preserve">, </w:t>
      </w:r>
      <w:r>
        <w:rPr>
          <w:rFonts w:ascii="Arial Unicode MS" w:hAnsi="Times New Roman"/>
        </w:rPr>
        <w:t>“</w:t>
      </w:r>
      <w:r>
        <w:t>Kant and the Formality of Logic</w:t>
      </w:r>
      <w:r>
        <w:rPr>
          <w:rFonts w:ascii="Arial Unicode MS" w:hAnsi="Times New Roman"/>
        </w:rPr>
        <w:t>”</w:t>
      </w:r>
    </w:p>
    <w:p w14:paraId="18344526" w14:textId="77777777" w:rsidR="000B5EB4" w:rsidRDefault="009044D3">
      <w:r>
        <w:tab/>
      </w:r>
      <w:r>
        <w:tab/>
      </w:r>
      <w:proofErr w:type="spellStart"/>
      <w:r>
        <w:t>Geach</w:t>
      </w:r>
      <w:proofErr w:type="spellEnd"/>
      <w:r>
        <w:t xml:space="preserve">, </w:t>
      </w:r>
      <w:r>
        <w:rPr>
          <w:rFonts w:ascii="Arial Unicode MS" w:hAnsi="Times New Roman"/>
        </w:rPr>
        <w:t>“</w:t>
      </w:r>
      <w:r>
        <w:t>The History of Corruptions of Logic"</w:t>
      </w:r>
    </w:p>
    <w:p w14:paraId="284D741C" w14:textId="77777777" w:rsidR="000B5EB4" w:rsidRDefault="009044D3">
      <w:r>
        <w:tab/>
      </w:r>
      <w:r>
        <w:tab/>
        <w:t xml:space="preserve">Engstrom: </w:t>
      </w:r>
      <w:r>
        <w:rPr>
          <w:rFonts w:ascii="Arial Unicode MS" w:hAnsi="Times New Roman"/>
        </w:rPr>
        <w:t>“</w:t>
      </w:r>
      <w:r>
        <w:t>Unity of Apperception"</w:t>
      </w:r>
    </w:p>
    <w:p w14:paraId="3E6C1D94" w14:textId="77777777" w:rsidR="000B5EB4" w:rsidRDefault="000B5EB4"/>
    <w:p w14:paraId="54B79493" w14:textId="77777777" w:rsidR="000B5EB4" w:rsidRDefault="000B5EB4"/>
    <w:p w14:paraId="541DAD79" w14:textId="77777777" w:rsidR="00DE50DF" w:rsidRDefault="00DE50DF"/>
    <w:p w14:paraId="21CBB521" w14:textId="77777777" w:rsidR="000B5EB4" w:rsidRDefault="009044D3">
      <w:pPr>
        <w:rPr>
          <w:b/>
          <w:bCs/>
          <w:sz w:val="24"/>
          <w:szCs w:val="24"/>
        </w:rPr>
      </w:pPr>
      <w:r>
        <w:rPr>
          <w:b/>
          <w:bCs/>
          <w:sz w:val="24"/>
          <w:szCs w:val="24"/>
        </w:rPr>
        <w:t xml:space="preserve">Seventh Meeting </w:t>
      </w:r>
      <w:r>
        <w:rPr>
          <w:sz w:val="24"/>
          <w:szCs w:val="24"/>
        </w:rPr>
        <w:t>(Monday, Feb. 16)</w:t>
      </w:r>
      <w:r>
        <w:rPr>
          <w:b/>
          <w:bCs/>
          <w:sz w:val="24"/>
          <w:szCs w:val="24"/>
        </w:rPr>
        <w:t>: Boyle on Kant</w:t>
      </w:r>
      <w:r>
        <w:rPr>
          <w:rFonts w:ascii="Arial Unicode MS" w:hAnsi="Times New Roman"/>
          <w:b/>
          <w:bCs/>
          <w:sz w:val="24"/>
          <w:szCs w:val="24"/>
        </w:rPr>
        <w:t>’</w:t>
      </w:r>
      <w:r>
        <w:rPr>
          <w:b/>
          <w:bCs/>
          <w:sz w:val="24"/>
          <w:szCs w:val="24"/>
        </w:rPr>
        <w:t xml:space="preserve">s Hylomorphic Conception of Logic </w:t>
      </w:r>
    </w:p>
    <w:p w14:paraId="1EF071C8" w14:textId="77777777" w:rsidR="000B5EB4" w:rsidRDefault="000B5EB4"/>
    <w:p w14:paraId="0949C161" w14:textId="77777777" w:rsidR="000B5EB4" w:rsidRDefault="009044D3">
      <w:pPr>
        <w:ind w:left="720"/>
        <w:rPr>
          <w:sz w:val="24"/>
          <w:szCs w:val="24"/>
        </w:rPr>
      </w:pPr>
      <w:r>
        <w:rPr>
          <w:sz w:val="24"/>
          <w:szCs w:val="24"/>
        </w:rPr>
        <w:t>Required readings:</w:t>
      </w:r>
    </w:p>
    <w:p w14:paraId="6D8C50CC" w14:textId="77777777" w:rsidR="000B5EB4" w:rsidRDefault="000B5EB4">
      <w:pPr>
        <w:ind w:left="720" w:firstLine="720"/>
      </w:pPr>
    </w:p>
    <w:p w14:paraId="3B04828B" w14:textId="77777777" w:rsidR="000B5EB4" w:rsidRDefault="009044D3">
      <w:r>
        <w:tab/>
      </w:r>
      <w:r>
        <w:tab/>
        <w:t xml:space="preserve">Boyle, </w:t>
      </w:r>
      <w:r>
        <w:rPr>
          <w:rFonts w:ascii="Arial Unicode MS" w:hAnsi="Times New Roman"/>
        </w:rPr>
        <w:t>“</w:t>
      </w:r>
      <w:r>
        <w:t>Kant on Logic and the Laws of the Understanding"</w:t>
      </w:r>
      <w:r>
        <w:tab/>
      </w:r>
      <w:r>
        <w:tab/>
      </w:r>
    </w:p>
    <w:p w14:paraId="3710DFA5" w14:textId="77777777" w:rsidR="000B5EB4" w:rsidRDefault="009044D3">
      <w:r>
        <w:tab/>
      </w:r>
      <w:r>
        <w:tab/>
        <w:t xml:space="preserve">Boyle, </w:t>
      </w:r>
      <w:r>
        <w:rPr>
          <w:rFonts w:ascii="Arial Unicode MS" w:hAnsi="Times New Roman"/>
        </w:rPr>
        <w:t>“</w:t>
      </w:r>
      <w:r>
        <w:t>Kant</w:t>
      </w:r>
      <w:r>
        <w:rPr>
          <w:rFonts w:ascii="Arial Unicode MS" w:hAnsi="Times New Roman"/>
        </w:rPr>
        <w:t>’</w:t>
      </w:r>
      <w:r>
        <w:t>s Hylomorphism</w:t>
      </w:r>
      <w:r>
        <w:rPr>
          <w:rFonts w:ascii="Arial Unicode MS" w:hAnsi="Times New Roman"/>
        </w:rPr>
        <w:t>”</w:t>
      </w:r>
      <w:r>
        <w:rPr>
          <w:rFonts w:ascii="Arial Unicode MS" w:hAnsi="Times New Roman"/>
        </w:rPr>
        <w:t xml:space="preserve"> </w:t>
      </w:r>
    </w:p>
    <w:p w14:paraId="1D608BEB" w14:textId="77777777" w:rsidR="000B5EB4" w:rsidRDefault="009044D3">
      <w:r>
        <w:tab/>
      </w:r>
      <w:r>
        <w:tab/>
      </w:r>
      <w:proofErr w:type="spellStart"/>
      <w:r>
        <w:t>Kneale</w:t>
      </w:r>
      <w:proofErr w:type="spellEnd"/>
      <w:r>
        <w:t xml:space="preserve"> &amp; </w:t>
      </w:r>
      <w:proofErr w:type="spellStart"/>
      <w:r>
        <w:t>Kneale</w:t>
      </w:r>
      <w:proofErr w:type="spellEnd"/>
      <w:r>
        <w:t xml:space="preserve">, </w:t>
      </w:r>
      <w:r>
        <w:rPr>
          <w:i/>
          <w:iCs/>
        </w:rPr>
        <w:t xml:space="preserve">The Development of Logic, </w:t>
      </w:r>
      <w:r>
        <w:t>pp. 354 - 358</w:t>
      </w:r>
    </w:p>
    <w:p w14:paraId="1BE47B15" w14:textId="77777777" w:rsidR="000B5EB4" w:rsidRDefault="000B5EB4"/>
    <w:p w14:paraId="27529DC3" w14:textId="77777777" w:rsidR="000B5EB4" w:rsidRDefault="009044D3">
      <w:pPr>
        <w:ind w:firstLine="720"/>
        <w:rPr>
          <w:sz w:val="24"/>
          <w:szCs w:val="24"/>
        </w:rPr>
      </w:pPr>
      <w:r>
        <w:rPr>
          <w:sz w:val="24"/>
          <w:szCs w:val="24"/>
        </w:rPr>
        <w:t>Background readings:</w:t>
      </w:r>
    </w:p>
    <w:p w14:paraId="277B001B" w14:textId="77777777" w:rsidR="000B5EB4" w:rsidRDefault="009044D3">
      <w:r>
        <w:rPr>
          <w:sz w:val="24"/>
          <w:szCs w:val="24"/>
        </w:rPr>
        <w:tab/>
      </w:r>
      <w:r>
        <w:rPr>
          <w:sz w:val="24"/>
          <w:szCs w:val="24"/>
        </w:rPr>
        <w:tab/>
      </w:r>
      <w:proofErr w:type="spellStart"/>
      <w:r>
        <w:t>MacFarlane</w:t>
      </w:r>
      <w:proofErr w:type="spellEnd"/>
      <w:r>
        <w:t xml:space="preserve">, </w:t>
      </w:r>
      <w:r>
        <w:rPr>
          <w:rFonts w:ascii="Arial Unicode MS" w:hAnsi="Times New Roman"/>
        </w:rPr>
        <w:t>“</w:t>
      </w:r>
      <w:r>
        <w:t xml:space="preserve">Kant, Frege, and the Logic in </w:t>
      </w:r>
      <w:proofErr w:type="spellStart"/>
      <w:r>
        <w:t>Logicism</w:t>
      </w:r>
      <w:proofErr w:type="spellEnd"/>
      <w:r>
        <w:t>"</w:t>
      </w:r>
    </w:p>
    <w:p w14:paraId="34BFE37A" w14:textId="77777777" w:rsidR="000B5EB4" w:rsidRDefault="009044D3">
      <w:pPr>
        <w:ind w:left="720" w:firstLine="720"/>
      </w:pPr>
      <w:r>
        <w:t>R</w:t>
      </w:r>
      <w:r>
        <w:rPr>
          <w:rFonts w:hAnsi="Times New Roman"/>
        </w:rPr>
        <w:t>ö</w:t>
      </w:r>
      <w:r>
        <w:t xml:space="preserve">dl, </w:t>
      </w:r>
      <w:r>
        <w:rPr>
          <w:rFonts w:hAnsi="Times New Roman"/>
        </w:rPr>
        <w:t>“</w:t>
      </w:r>
      <w:r>
        <w:t>Logical Form as Relation to the Object</w:t>
      </w:r>
      <w:r>
        <w:rPr>
          <w:rFonts w:hAnsi="Times New Roman"/>
        </w:rPr>
        <w:t>”</w:t>
      </w:r>
    </w:p>
    <w:p w14:paraId="408686BA" w14:textId="77777777" w:rsidR="000B5EB4" w:rsidRDefault="009044D3">
      <w:pPr>
        <w:ind w:left="720" w:firstLine="720"/>
      </w:pPr>
      <w:r>
        <w:t>R</w:t>
      </w:r>
      <w:r>
        <w:rPr>
          <w:rFonts w:hAnsi="Times New Roman"/>
        </w:rPr>
        <w:t>ö</w:t>
      </w:r>
      <w:r>
        <w:t xml:space="preserve">dl,  </w:t>
      </w:r>
      <w:r>
        <w:rPr>
          <w:i/>
          <w:iCs/>
        </w:rPr>
        <w:t>Categories of the Temporal</w:t>
      </w:r>
      <w:r>
        <w:t>, excerpt</w:t>
      </w:r>
    </w:p>
    <w:p w14:paraId="03EB6B62" w14:textId="77777777" w:rsidR="000B5EB4" w:rsidRDefault="000B5EB4">
      <w:pPr>
        <w:ind w:left="720" w:firstLine="720"/>
      </w:pPr>
    </w:p>
    <w:p w14:paraId="798351F5" w14:textId="77777777" w:rsidR="000B5EB4" w:rsidRDefault="000B5EB4">
      <w:pPr>
        <w:ind w:left="720" w:firstLine="720"/>
        <w:rPr>
          <w:b/>
          <w:bCs/>
          <w:sz w:val="24"/>
          <w:szCs w:val="24"/>
        </w:rPr>
      </w:pPr>
    </w:p>
    <w:p w14:paraId="1194E1FD" w14:textId="77777777" w:rsidR="00DE50DF" w:rsidRDefault="00DE50DF">
      <w:pPr>
        <w:ind w:left="720" w:firstLine="720"/>
        <w:rPr>
          <w:b/>
          <w:bCs/>
          <w:sz w:val="24"/>
          <w:szCs w:val="24"/>
        </w:rPr>
      </w:pPr>
    </w:p>
    <w:p w14:paraId="3DEC2F85" w14:textId="77777777" w:rsidR="000B5EB4" w:rsidRDefault="009044D3">
      <w:pPr>
        <w:rPr>
          <w:b/>
          <w:bCs/>
        </w:rPr>
      </w:pPr>
      <w:r>
        <w:rPr>
          <w:b/>
          <w:bCs/>
          <w:sz w:val="24"/>
          <w:szCs w:val="24"/>
        </w:rPr>
        <w:t xml:space="preserve">Eighth Meeting </w:t>
      </w:r>
      <w:r>
        <w:rPr>
          <w:sz w:val="24"/>
          <w:szCs w:val="24"/>
        </w:rPr>
        <w:t>(Monday, Feb. 23)</w:t>
      </w:r>
      <w:r>
        <w:rPr>
          <w:b/>
          <w:bCs/>
          <w:sz w:val="24"/>
          <w:szCs w:val="24"/>
        </w:rPr>
        <w:t>: Frege</w:t>
      </w:r>
      <w:r>
        <w:rPr>
          <w:rFonts w:ascii="Arial Unicode MS" w:hAnsi="Times New Roman"/>
          <w:b/>
          <w:bCs/>
          <w:sz w:val="24"/>
          <w:szCs w:val="24"/>
        </w:rPr>
        <w:t>’</w:t>
      </w:r>
      <w:r>
        <w:rPr>
          <w:b/>
          <w:bCs/>
          <w:sz w:val="24"/>
          <w:szCs w:val="24"/>
        </w:rPr>
        <w:t>s Conception of Logic</w:t>
      </w:r>
    </w:p>
    <w:p w14:paraId="28E7E38D" w14:textId="77777777" w:rsidR="000B5EB4" w:rsidRDefault="000B5EB4"/>
    <w:p w14:paraId="631150B7" w14:textId="77777777" w:rsidR="000B5EB4" w:rsidRDefault="009044D3">
      <w:pPr>
        <w:ind w:left="720"/>
        <w:rPr>
          <w:sz w:val="24"/>
          <w:szCs w:val="24"/>
        </w:rPr>
      </w:pPr>
      <w:r>
        <w:rPr>
          <w:sz w:val="24"/>
          <w:szCs w:val="24"/>
        </w:rPr>
        <w:t>Required readings:</w:t>
      </w:r>
    </w:p>
    <w:p w14:paraId="2A527B09" w14:textId="77777777" w:rsidR="000B5EB4" w:rsidRDefault="000B5EB4">
      <w:pPr>
        <w:rPr>
          <w:sz w:val="24"/>
          <w:szCs w:val="24"/>
        </w:rPr>
      </w:pPr>
    </w:p>
    <w:p w14:paraId="3946DA18" w14:textId="77777777" w:rsidR="000B5EB4" w:rsidRDefault="009044D3">
      <w:r>
        <w:tab/>
      </w:r>
      <w:r>
        <w:tab/>
        <w:t xml:space="preserve">Conant, </w:t>
      </w:r>
      <w:r>
        <w:rPr>
          <w:rFonts w:ascii="Arial Unicode MS" w:hAnsi="Times New Roman"/>
        </w:rPr>
        <w:t>“</w:t>
      </w:r>
      <w:r>
        <w:t>The Search for Logically Alien Thought,</w:t>
      </w:r>
      <w:r>
        <w:rPr>
          <w:rFonts w:ascii="Arial Unicode MS" w:hAnsi="Times New Roman"/>
        </w:rPr>
        <w:t>”</w:t>
      </w:r>
      <w:r>
        <w:rPr>
          <w:rFonts w:ascii="Arial Unicode MS" w:hAnsi="Times New Roman"/>
        </w:rPr>
        <w:t xml:space="preserve"> </w:t>
      </w:r>
      <w:r>
        <w:t>pp. 134-150</w:t>
      </w:r>
    </w:p>
    <w:p w14:paraId="6E298BAE" w14:textId="77777777" w:rsidR="000B5EB4" w:rsidRDefault="009044D3">
      <w:r>
        <w:tab/>
      </w:r>
      <w:r>
        <w:tab/>
        <w:t xml:space="preserve">Frege, </w:t>
      </w:r>
      <w:proofErr w:type="spellStart"/>
      <w:r>
        <w:rPr>
          <w:i/>
          <w:iCs/>
        </w:rPr>
        <w:t>Begriffschrift</w:t>
      </w:r>
      <w:proofErr w:type="spellEnd"/>
      <w:r>
        <w:t>, Preface</w:t>
      </w:r>
    </w:p>
    <w:p w14:paraId="4AE07E8F" w14:textId="77777777" w:rsidR="000B5EB4" w:rsidRDefault="009044D3">
      <w:r>
        <w:tab/>
      </w:r>
      <w:r>
        <w:tab/>
        <w:t xml:space="preserve">Frege, </w:t>
      </w:r>
      <w:r>
        <w:rPr>
          <w:i/>
          <w:iCs/>
        </w:rPr>
        <w:t>The Foundations of Arithmetic</w:t>
      </w:r>
      <w:r>
        <w:t>, Introduction and Sections 1-4</w:t>
      </w:r>
    </w:p>
    <w:p w14:paraId="2164009A" w14:textId="77777777" w:rsidR="000B5EB4" w:rsidRDefault="009044D3">
      <w:r>
        <w:tab/>
      </w:r>
      <w:r>
        <w:tab/>
        <w:t xml:space="preserve">Ricketts, </w:t>
      </w:r>
      <w:r>
        <w:rPr>
          <w:rFonts w:ascii="Arial Unicode MS" w:hAnsi="Times New Roman"/>
        </w:rPr>
        <w:t>“</w:t>
      </w:r>
      <w:r>
        <w:t xml:space="preserve">Objectivity and </w:t>
      </w:r>
      <w:proofErr w:type="spellStart"/>
      <w:r>
        <w:t>Objecthood</w:t>
      </w:r>
      <w:proofErr w:type="spellEnd"/>
      <w:r>
        <w:rPr>
          <w:rFonts w:ascii="Arial Unicode MS" w:hAnsi="Times New Roman"/>
        </w:rPr>
        <w:t>”</w:t>
      </w:r>
    </w:p>
    <w:p w14:paraId="1477E6D2" w14:textId="77777777" w:rsidR="000B5EB4" w:rsidRDefault="000B5EB4">
      <w:pPr>
        <w:ind w:firstLine="720"/>
        <w:rPr>
          <w:sz w:val="24"/>
          <w:szCs w:val="24"/>
        </w:rPr>
      </w:pPr>
    </w:p>
    <w:p w14:paraId="56DEB5B8" w14:textId="77777777" w:rsidR="000B5EB4" w:rsidRDefault="009044D3">
      <w:pPr>
        <w:ind w:firstLine="720"/>
        <w:rPr>
          <w:sz w:val="24"/>
          <w:szCs w:val="24"/>
        </w:rPr>
      </w:pPr>
      <w:r>
        <w:rPr>
          <w:sz w:val="24"/>
          <w:szCs w:val="24"/>
        </w:rPr>
        <w:t>Background reading:</w:t>
      </w:r>
    </w:p>
    <w:p w14:paraId="38EE2CDC" w14:textId="77777777" w:rsidR="000B5EB4" w:rsidRDefault="009044D3">
      <w:r>
        <w:rPr>
          <w:sz w:val="24"/>
          <w:szCs w:val="24"/>
        </w:rPr>
        <w:tab/>
      </w:r>
    </w:p>
    <w:p w14:paraId="243BC5AC" w14:textId="77777777" w:rsidR="000B5EB4" w:rsidRDefault="009044D3">
      <w:r>
        <w:tab/>
      </w:r>
      <w:r>
        <w:tab/>
        <w:t xml:space="preserve">van </w:t>
      </w:r>
      <w:proofErr w:type="spellStart"/>
      <w:r>
        <w:t>Heijenoort</w:t>
      </w:r>
      <w:proofErr w:type="spellEnd"/>
      <w:r>
        <w:t xml:space="preserve">, </w:t>
      </w:r>
      <w:r>
        <w:rPr>
          <w:rFonts w:ascii="Arial Unicode MS" w:hAnsi="Times New Roman"/>
        </w:rPr>
        <w:t>“</w:t>
      </w:r>
      <w:r>
        <w:t>Logic as Calculus and Logic as Language</w:t>
      </w:r>
      <w:r>
        <w:rPr>
          <w:rFonts w:ascii="Arial Unicode MS" w:hAnsi="Times New Roman"/>
        </w:rPr>
        <w:t>”</w:t>
      </w:r>
    </w:p>
    <w:p w14:paraId="241B117B" w14:textId="0D52B7E6" w:rsidR="000B5EB4" w:rsidRDefault="009044D3">
      <w:r>
        <w:tab/>
      </w:r>
      <w:r>
        <w:tab/>
        <w:t xml:space="preserve">Carroll, </w:t>
      </w:r>
      <w:r>
        <w:rPr>
          <w:rFonts w:ascii="Arial Unicode MS" w:hAnsi="Times New Roman"/>
        </w:rPr>
        <w:t>“</w:t>
      </w:r>
      <w:r w:rsidR="00D03BBF">
        <w:t>What the Tortoise Said to Achilles</w:t>
      </w:r>
      <w:bookmarkStart w:id="0" w:name="_GoBack"/>
      <w:bookmarkEnd w:id="0"/>
      <w:r>
        <w:rPr>
          <w:rFonts w:ascii="Arial Unicode MS" w:hAnsi="Times New Roman"/>
        </w:rPr>
        <w:t>”</w:t>
      </w:r>
    </w:p>
    <w:p w14:paraId="3D7A65CA" w14:textId="77777777" w:rsidR="000B5EB4" w:rsidRDefault="009044D3">
      <w:r>
        <w:tab/>
      </w:r>
      <w:r>
        <w:tab/>
        <w:t xml:space="preserve">Stroud, </w:t>
      </w:r>
      <w:r>
        <w:rPr>
          <w:rFonts w:ascii="Arial Unicode MS" w:hAnsi="Times New Roman"/>
        </w:rPr>
        <w:t>“</w:t>
      </w:r>
      <w:r>
        <w:t>Inference, Belief, and Understanding"</w:t>
      </w:r>
    </w:p>
    <w:p w14:paraId="1B9FC283" w14:textId="77777777" w:rsidR="000B5EB4" w:rsidRDefault="009044D3">
      <w:pPr>
        <w:rPr>
          <w:sz w:val="24"/>
          <w:szCs w:val="24"/>
        </w:rPr>
      </w:pPr>
      <w:r>
        <w:tab/>
      </w:r>
      <w:r>
        <w:tab/>
        <w:t xml:space="preserve">Ricketts, </w:t>
      </w:r>
      <w:r>
        <w:rPr>
          <w:rFonts w:ascii="Arial Unicode MS" w:hAnsi="Times New Roman"/>
        </w:rPr>
        <w:t>“</w:t>
      </w:r>
      <w:r>
        <w:t xml:space="preserve">Frege, the </w:t>
      </w:r>
      <w:proofErr w:type="spellStart"/>
      <w:r>
        <w:rPr>
          <w:i/>
          <w:iCs/>
        </w:rPr>
        <w:t>Tractatus</w:t>
      </w:r>
      <w:proofErr w:type="spellEnd"/>
      <w:r>
        <w:t>, and the Logocentric Predicament</w:t>
      </w:r>
      <w:r>
        <w:rPr>
          <w:rFonts w:ascii="Arial Unicode MS" w:hAnsi="Times New Roman"/>
        </w:rPr>
        <w:t>”</w:t>
      </w:r>
    </w:p>
    <w:p w14:paraId="5AF5E40B" w14:textId="77777777" w:rsidR="000B5EB4" w:rsidRDefault="000B5EB4">
      <w:pPr>
        <w:rPr>
          <w:sz w:val="24"/>
          <w:szCs w:val="24"/>
        </w:rPr>
      </w:pPr>
    </w:p>
    <w:p w14:paraId="263A6CA3" w14:textId="77777777" w:rsidR="000B5EB4" w:rsidRDefault="000B5EB4">
      <w:pPr>
        <w:rPr>
          <w:sz w:val="24"/>
          <w:szCs w:val="24"/>
        </w:rPr>
      </w:pPr>
    </w:p>
    <w:p w14:paraId="17AE5106" w14:textId="77777777" w:rsidR="00DE50DF" w:rsidRDefault="00DE50DF">
      <w:pPr>
        <w:rPr>
          <w:sz w:val="24"/>
          <w:szCs w:val="24"/>
        </w:rPr>
      </w:pPr>
    </w:p>
    <w:p w14:paraId="2A667F9C" w14:textId="77777777" w:rsidR="000B5EB4" w:rsidRDefault="009044D3">
      <w:pPr>
        <w:rPr>
          <w:sz w:val="24"/>
          <w:szCs w:val="24"/>
        </w:rPr>
      </w:pPr>
      <w:r>
        <w:rPr>
          <w:b/>
          <w:bCs/>
          <w:sz w:val="24"/>
          <w:szCs w:val="24"/>
        </w:rPr>
        <w:lastRenderedPageBreak/>
        <w:t xml:space="preserve">Ninth Meeting </w:t>
      </w:r>
      <w:r>
        <w:rPr>
          <w:sz w:val="24"/>
          <w:szCs w:val="24"/>
        </w:rPr>
        <w:t xml:space="preserve">(Monday, March 2): </w:t>
      </w:r>
      <w:r>
        <w:rPr>
          <w:b/>
          <w:bCs/>
          <w:sz w:val="24"/>
          <w:szCs w:val="24"/>
        </w:rPr>
        <w:t>Frege on Elucidation</w:t>
      </w:r>
    </w:p>
    <w:p w14:paraId="393A47B5" w14:textId="77777777" w:rsidR="000B5EB4" w:rsidRDefault="000B5EB4">
      <w:pPr>
        <w:rPr>
          <w:sz w:val="24"/>
          <w:szCs w:val="24"/>
        </w:rPr>
      </w:pPr>
    </w:p>
    <w:p w14:paraId="0BDDC1E6" w14:textId="77777777" w:rsidR="000B5EB4" w:rsidRDefault="009044D3">
      <w:pPr>
        <w:ind w:left="720"/>
        <w:rPr>
          <w:sz w:val="24"/>
          <w:szCs w:val="24"/>
        </w:rPr>
      </w:pPr>
      <w:r>
        <w:rPr>
          <w:sz w:val="24"/>
          <w:szCs w:val="24"/>
        </w:rPr>
        <w:t>Required readings:</w:t>
      </w:r>
    </w:p>
    <w:p w14:paraId="5564518C" w14:textId="77777777" w:rsidR="000B5EB4" w:rsidRDefault="000B5EB4">
      <w:pPr>
        <w:rPr>
          <w:sz w:val="24"/>
          <w:szCs w:val="24"/>
        </w:rPr>
      </w:pPr>
    </w:p>
    <w:p w14:paraId="04993C28" w14:textId="77777777" w:rsidR="000B5EB4" w:rsidRDefault="009044D3">
      <w:r>
        <w:tab/>
      </w:r>
      <w:r>
        <w:tab/>
        <w:t xml:space="preserve">Frege, </w:t>
      </w:r>
      <w:r>
        <w:rPr>
          <w:rFonts w:ascii="Arial Unicode MS" w:hAnsi="Times New Roman"/>
        </w:rPr>
        <w:t>“</w:t>
      </w:r>
      <w:r>
        <w:t>On Concept and Object</w:t>
      </w:r>
      <w:r>
        <w:rPr>
          <w:rFonts w:ascii="Arial Unicode MS" w:hAnsi="Times New Roman"/>
        </w:rPr>
        <w:t>”</w:t>
      </w:r>
    </w:p>
    <w:p w14:paraId="05A58B46" w14:textId="77777777" w:rsidR="000B5EB4" w:rsidRDefault="009044D3">
      <w:r>
        <w:tab/>
      </w:r>
      <w:r>
        <w:tab/>
        <w:t xml:space="preserve">Frege, </w:t>
      </w:r>
      <w:r>
        <w:rPr>
          <w:rFonts w:ascii="Arial Unicode MS" w:hAnsi="Times New Roman"/>
        </w:rPr>
        <w:t>“</w:t>
      </w:r>
      <w:r>
        <w:t>The Thought</w:t>
      </w:r>
      <w:r>
        <w:rPr>
          <w:rFonts w:ascii="Arial Unicode MS" w:hAnsi="Times New Roman"/>
        </w:rPr>
        <w:t>”</w:t>
      </w:r>
    </w:p>
    <w:p w14:paraId="3ADCAD82" w14:textId="77777777" w:rsidR="000B5EB4" w:rsidRDefault="009044D3">
      <w:r>
        <w:tab/>
      </w:r>
      <w:r>
        <w:tab/>
        <w:t xml:space="preserve">Frege, </w:t>
      </w:r>
      <w:r>
        <w:rPr>
          <w:rFonts w:ascii="Arial Unicode MS" w:hAnsi="Times New Roman"/>
        </w:rPr>
        <w:t>“</w:t>
      </w:r>
      <w:r>
        <w:t>Logic</w:t>
      </w:r>
      <w:r>
        <w:rPr>
          <w:rFonts w:ascii="Arial Unicode MS" w:hAnsi="Times New Roman"/>
        </w:rPr>
        <w:t>”</w:t>
      </w:r>
      <w:r>
        <w:rPr>
          <w:rFonts w:ascii="Arial Unicode MS" w:hAnsi="Times New Roman"/>
        </w:rPr>
        <w:t xml:space="preserve"> </w:t>
      </w:r>
      <w:r>
        <w:t>(1897)</w:t>
      </w:r>
    </w:p>
    <w:p w14:paraId="3EF92D18" w14:textId="77777777" w:rsidR="000B5EB4" w:rsidRDefault="009044D3">
      <w:r>
        <w:tab/>
      </w:r>
      <w:r>
        <w:tab/>
        <w:t xml:space="preserve">Frege, </w:t>
      </w:r>
      <w:r>
        <w:rPr>
          <w:rFonts w:ascii="Arial Unicode MS" w:hAnsi="Times New Roman"/>
        </w:rPr>
        <w:t>“</w:t>
      </w:r>
      <w:r>
        <w:t>My Basic Logical Insights</w:t>
      </w:r>
      <w:r>
        <w:rPr>
          <w:rFonts w:ascii="Arial Unicode MS" w:hAnsi="Times New Roman"/>
        </w:rPr>
        <w:t>”</w:t>
      </w:r>
    </w:p>
    <w:p w14:paraId="7843B587" w14:textId="77777777" w:rsidR="000B5EB4" w:rsidRDefault="009044D3">
      <w:r>
        <w:tab/>
      </w:r>
      <w:r>
        <w:tab/>
      </w:r>
      <w:proofErr w:type="spellStart"/>
      <w:r>
        <w:t>Geach</w:t>
      </w:r>
      <w:proofErr w:type="spellEnd"/>
      <w:r>
        <w:t xml:space="preserve">, </w:t>
      </w:r>
      <w:r>
        <w:rPr>
          <w:rFonts w:ascii="Arial Unicode MS" w:hAnsi="Times New Roman"/>
        </w:rPr>
        <w:t>“</w:t>
      </w:r>
      <w:r>
        <w:t>Saying and Showing in Frege and Wittgenstein</w:t>
      </w:r>
      <w:r>
        <w:rPr>
          <w:rFonts w:ascii="Arial Unicode MS" w:hAnsi="Times New Roman"/>
        </w:rPr>
        <w:t>”</w:t>
      </w:r>
    </w:p>
    <w:p w14:paraId="5897E4A4" w14:textId="77777777" w:rsidR="000B5EB4" w:rsidRDefault="000B5EB4">
      <w:pPr>
        <w:ind w:left="720" w:firstLine="720"/>
      </w:pPr>
    </w:p>
    <w:p w14:paraId="562B574C" w14:textId="77777777" w:rsidR="000B5EB4" w:rsidRDefault="009044D3">
      <w:pPr>
        <w:ind w:firstLine="720"/>
        <w:rPr>
          <w:sz w:val="24"/>
          <w:szCs w:val="24"/>
        </w:rPr>
      </w:pPr>
      <w:r>
        <w:rPr>
          <w:sz w:val="24"/>
          <w:szCs w:val="24"/>
        </w:rPr>
        <w:t>Background readings:</w:t>
      </w:r>
    </w:p>
    <w:p w14:paraId="57C0D1C7" w14:textId="77777777" w:rsidR="000B5EB4" w:rsidRDefault="000B5EB4">
      <w:pPr>
        <w:ind w:left="720" w:firstLine="720"/>
      </w:pPr>
    </w:p>
    <w:p w14:paraId="1B3CB0F6" w14:textId="77777777" w:rsidR="000B5EB4" w:rsidRDefault="009044D3">
      <w:pPr>
        <w:ind w:left="720" w:firstLine="720"/>
      </w:pPr>
      <w:proofErr w:type="spellStart"/>
      <w:r>
        <w:t>Taschek</w:t>
      </w:r>
      <w:proofErr w:type="spellEnd"/>
      <w:r>
        <w:t xml:space="preserve">, </w:t>
      </w:r>
      <w:r>
        <w:rPr>
          <w:rFonts w:hAnsi="Times New Roman"/>
        </w:rPr>
        <w:t>“</w:t>
      </w:r>
      <w:r>
        <w:t xml:space="preserve">Truth, Assertion, and the Horizontal: Frege on </w:t>
      </w:r>
      <w:r>
        <w:rPr>
          <w:rFonts w:hAnsi="Times New Roman"/>
        </w:rPr>
        <w:t>‘</w:t>
      </w:r>
      <w:r>
        <w:t>The Essence of Logic</w:t>
      </w:r>
      <w:r>
        <w:rPr>
          <w:rFonts w:hAnsi="Times New Roman"/>
        </w:rPr>
        <w:t xml:space="preserve">’” </w:t>
      </w:r>
    </w:p>
    <w:p w14:paraId="025D95E7" w14:textId="77777777" w:rsidR="000B5EB4" w:rsidRDefault="009044D3">
      <w:pPr>
        <w:ind w:left="720" w:firstLine="720"/>
      </w:pPr>
      <w:r>
        <w:t xml:space="preserve">Weiner, </w:t>
      </w:r>
      <w:r>
        <w:rPr>
          <w:i/>
          <w:iCs/>
        </w:rPr>
        <w:t>Frege in Perspective</w:t>
      </w:r>
      <w:r>
        <w:t>, ch. 6</w:t>
      </w:r>
    </w:p>
    <w:p w14:paraId="5B4C6BCC" w14:textId="77777777" w:rsidR="000B5EB4" w:rsidRDefault="009044D3">
      <w:r>
        <w:tab/>
      </w:r>
      <w:r>
        <w:tab/>
        <w:t xml:space="preserve">Travis, </w:t>
      </w:r>
      <w:r>
        <w:rPr>
          <w:rFonts w:ascii="Arial Unicode MS" w:hAnsi="Times New Roman"/>
        </w:rPr>
        <w:t>“</w:t>
      </w:r>
      <w:r>
        <w:t>When Words Fail</w:t>
      </w:r>
      <w:r>
        <w:rPr>
          <w:rFonts w:ascii="Arial Unicode MS" w:hAnsi="Times New Roman"/>
        </w:rPr>
        <w:t>”</w:t>
      </w:r>
      <w:r>
        <w:rPr>
          <w:rFonts w:ascii="Arial Unicode MS" w:hAnsi="Times New Roman"/>
        </w:rPr>
        <w:t xml:space="preserve"> </w:t>
      </w:r>
    </w:p>
    <w:p w14:paraId="1DD069C0" w14:textId="77777777" w:rsidR="000B5EB4" w:rsidRDefault="009044D3">
      <w:r>
        <w:tab/>
      </w:r>
      <w:r>
        <w:tab/>
        <w:t xml:space="preserve">Diamond, </w:t>
      </w:r>
      <w:r>
        <w:rPr>
          <w:rFonts w:ascii="Arial Unicode MS" w:hAnsi="Times New Roman"/>
        </w:rPr>
        <w:t>“</w:t>
      </w:r>
      <w:r>
        <w:t xml:space="preserve">What Does a </w:t>
      </w:r>
      <w:proofErr w:type="spellStart"/>
      <w:r>
        <w:t>Begriffsschrift</w:t>
      </w:r>
      <w:proofErr w:type="spellEnd"/>
      <w:r>
        <w:t xml:space="preserve"> Do?</w:t>
      </w:r>
      <w:r>
        <w:rPr>
          <w:rFonts w:ascii="Arial Unicode MS" w:hAnsi="Times New Roman"/>
        </w:rPr>
        <w:t>”</w:t>
      </w:r>
    </w:p>
    <w:p w14:paraId="5F759FCC" w14:textId="77777777" w:rsidR="000B5EB4" w:rsidRDefault="000B5EB4">
      <w:pPr>
        <w:rPr>
          <w:sz w:val="24"/>
          <w:szCs w:val="24"/>
        </w:rPr>
      </w:pPr>
    </w:p>
    <w:p w14:paraId="3E804607" w14:textId="77777777" w:rsidR="000B5EB4" w:rsidRDefault="000B5EB4">
      <w:pPr>
        <w:rPr>
          <w:sz w:val="24"/>
          <w:szCs w:val="24"/>
        </w:rPr>
      </w:pPr>
    </w:p>
    <w:p w14:paraId="5A0B4A1E" w14:textId="77777777" w:rsidR="000B5EB4" w:rsidRDefault="009044D3">
      <w:pPr>
        <w:rPr>
          <w:b/>
          <w:bCs/>
          <w:sz w:val="24"/>
          <w:szCs w:val="24"/>
        </w:rPr>
      </w:pPr>
      <w:r>
        <w:rPr>
          <w:b/>
          <w:bCs/>
          <w:sz w:val="24"/>
          <w:szCs w:val="24"/>
        </w:rPr>
        <w:t xml:space="preserve">Tenth Meeting </w:t>
      </w:r>
      <w:r>
        <w:rPr>
          <w:sz w:val="24"/>
          <w:szCs w:val="24"/>
        </w:rPr>
        <w:t xml:space="preserve">(Monday, March 9): </w:t>
      </w:r>
      <w:r>
        <w:rPr>
          <w:b/>
          <w:bCs/>
          <w:sz w:val="24"/>
          <w:szCs w:val="24"/>
        </w:rPr>
        <w:t>Frege on Logically Alien Thought</w:t>
      </w:r>
    </w:p>
    <w:p w14:paraId="7E2736FD" w14:textId="77777777" w:rsidR="000B5EB4" w:rsidRDefault="000B5EB4">
      <w:pPr>
        <w:rPr>
          <w:b/>
          <w:bCs/>
          <w:sz w:val="24"/>
          <w:szCs w:val="24"/>
        </w:rPr>
      </w:pPr>
    </w:p>
    <w:p w14:paraId="41757CCC" w14:textId="77777777" w:rsidR="000B5EB4" w:rsidRDefault="009044D3">
      <w:pPr>
        <w:ind w:left="720"/>
        <w:rPr>
          <w:sz w:val="24"/>
          <w:szCs w:val="24"/>
        </w:rPr>
      </w:pPr>
      <w:r>
        <w:rPr>
          <w:sz w:val="24"/>
          <w:szCs w:val="24"/>
        </w:rPr>
        <w:t>Required readings:</w:t>
      </w:r>
    </w:p>
    <w:p w14:paraId="534185BC" w14:textId="77777777" w:rsidR="000B5EB4" w:rsidRDefault="000B5EB4"/>
    <w:p w14:paraId="13B45F28" w14:textId="77777777" w:rsidR="000B5EB4" w:rsidRDefault="009044D3">
      <w:r>
        <w:tab/>
      </w:r>
      <w:r>
        <w:tab/>
        <w:t xml:space="preserve">Frege, </w:t>
      </w:r>
      <w:r>
        <w:rPr>
          <w:i/>
          <w:iCs/>
        </w:rPr>
        <w:t>Basic Laws of Arithmetic</w:t>
      </w:r>
      <w:r>
        <w:t>, excerpt</w:t>
      </w:r>
    </w:p>
    <w:p w14:paraId="09B33D8D" w14:textId="77777777" w:rsidR="000B5EB4" w:rsidRDefault="009044D3">
      <w:r>
        <w:tab/>
      </w:r>
      <w:r>
        <w:tab/>
        <w:t xml:space="preserve">Frege, </w:t>
      </w:r>
      <w:r>
        <w:rPr>
          <w:rFonts w:ascii="Arial Unicode MS" w:hAnsi="Times New Roman"/>
        </w:rPr>
        <w:t>“</w:t>
      </w:r>
      <w:r>
        <w:t>Sources of Knowledge of Mathematics and the Mathematical Natural Sciences</w:t>
      </w:r>
      <w:r>
        <w:rPr>
          <w:rFonts w:ascii="Arial Unicode MS" w:hAnsi="Times New Roman"/>
        </w:rPr>
        <w:t>”</w:t>
      </w:r>
      <w:r>
        <w:t>, excerpt</w:t>
      </w:r>
    </w:p>
    <w:p w14:paraId="3C4D10A8" w14:textId="77777777" w:rsidR="000B5EB4" w:rsidRDefault="009044D3">
      <w:r>
        <w:tab/>
      </w:r>
      <w:r>
        <w:tab/>
        <w:t xml:space="preserve">Frege, </w:t>
      </w:r>
      <w:r>
        <w:rPr>
          <w:rFonts w:ascii="Arial Unicode MS" w:hAnsi="Times New Roman"/>
        </w:rPr>
        <w:t>“</w:t>
      </w:r>
      <w:r>
        <w:t>A Brief Survey of My Logical Doctrines</w:t>
      </w:r>
      <w:r>
        <w:rPr>
          <w:rFonts w:ascii="Arial Unicode MS" w:hAnsi="Times New Roman"/>
        </w:rPr>
        <w:t>”</w:t>
      </w:r>
    </w:p>
    <w:p w14:paraId="7384CCFA" w14:textId="77777777" w:rsidR="000B5EB4" w:rsidRDefault="009044D3">
      <w:r>
        <w:tab/>
      </w:r>
      <w:r>
        <w:tab/>
        <w:t xml:space="preserve">Stroud, </w:t>
      </w:r>
      <w:r>
        <w:rPr>
          <w:rFonts w:ascii="Arial Unicode MS" w:hAnsi="Times New Roman"/>
        </w:rPr>
        <w:t>“</w:t>
      </w:r>
      <w:r>
        <w:t xml:space="preserve">Logical Aliens and the </w:t>
      </w:r>
      <w:r>
        <w:rPr>
          <w:rFonts w:ascii="Arial Unicode MS" w:hAnsi="Times New Roman"/>
        </w:rPr>
        <w:t>‘</w:t>
      </w:r>
      <w:r>
        <w:t>Ground</w:t>
      </w:r>
      <w:r>
        <w:rPr>
          <w:rFonts w:ascii="Arial Unicode MS" w:hAnsi="Times New Roman"/>
        </w:rPr>
        <w:t>’</w:t>
      </w:r>
      <w:r>
        <w:rPr>
          <w:rFonts w:ascii="Arial Unicode MS" w:hAnsi="Times New Roman"/>
        </w:rPr>
        <w:t xml:space="preserve"> </w:t>
      </w:r>
      <w:r>
        <w:t>of Logical Necessity</w:t>
      </w:r>
      <w:r>
        <w:rPr>
          <w:rFonts w:ascii="Arial Unicode MS" w:hAnsi="Times New Roman"/>
        </w:rPr>
        <w:t>”</w:t>
      </w:r>
    </w:p>
    <w:p w14:paraId="48B88BC1" w14:textId="77777777" w:rsidR="000B5EB4" w:rsidRDefault="000B5EB4">
      <w:pPr>
        <w:rPr>
          <w:b/>
          <w:bCs/>
        </w:rPr>
      </w:pPr>
    </w:p>
    <w:p w14:paraId="6AD64B8B" w14:textId="77777777" w:rsidR="000B5EB4" w:rsidRDefault="009044D3">
      <w:pPr>
        <w:ind w:firstLine="720"/>
        <w:rPr>
          <w:sz w:val="24"/>
          <w:szCs w:val="24"/>
        </w:rPr>
      </w:pPr>
      <w:r>
        <w:rPr>
          <w:sz w:val="24"/>
          <w:szCs w:val="24"/>
        </w:rPr>
        <w:t>Background readings:</w:t>
      </w:r>
    </w:p>
    <w:p w14:paraId="3A1D0AEF" w14:textId="77777777" w:rsidR="000B5EB4" w:rsidRDefault="009044D3">
      <w:r>
        <w:rPr>
          <w:sz w:val="24"/>
          <w:szCs w:val="24"/>
        </w:rPr>
        <w:tab/>
      </w:r>
      <w:r>
        <w:rPr>
          <w:sz w:val="24"/>
          <w:szCs w:val="24"/>
        </w:rPr>
        <w:tab/>
      </w:r>
      <w:r>
        <w:t xml:space="preserve">Haase, </w:t>
      </w:r>
      <w:r>
        <w:rPr>
          <w:rFonts w:ascii="Arial Unicode MS" w:hAnsi="Times New Roman"/>
        </w:rPr>
        <w:t>“</w:t>
      </w:r>
      <w:r>
        <w:t>The Laws of Thought and the Power of Thinking,</w:t>
      </w:r>
      <w:r>
        <w:rPr>
          <w:rFonts w:ascii="Arial Unicode MS" w:hAnsi="Times New Roman"/>
        </w:rPr>
        <w:t>”</w:t>
      </w:r>
      <w:r>
        <w:rPr>
          <w:rFonts w:ascii="Arial Unicode MS" w:hAnsi="Times New Roman"/>
        </w:rPr>
        <w:t xml:space="preserve"> </w:t>
      </w:r>
      <w:r>
        <w:t>pp. 249-264</w:t>
      </w:r>
    </w:p>
    <w:p w14:paraId="07393AFC" w14:textId="77777777" w:rsidR="000B5EB4" w:rsidRDefault="009044D3">
      <w:r>
        <w:tab/>
      </w:r>
      <w:r>
        <w:tab/>
      </w:r>
      <w:proofErr w:type="spellStart"/>
      <w:r>
        <w:t>Geach</w:t>
      </w:r>
      <w:proofErr w:type="spellEnd"/>
      <w:r>
        <w:t xml:space="preserve">, </w:t>
      </w:r>
      <w:r>
        <w:rPr>
          <w:rFonts w:ascii="Arial Unicode MS" w:hAnsi="Times New Roman"/>
        </w:rPr>
        <w:t>“</w:t>
      </w:r>
      <w:r>
        <w:t>Assertion"</w:t>
      </w:r>
    </w:p>
    <w:p w14:paraId="399885F4" w14:textId="77777777" w:rsidR="000B5EB4" w:rsidRDefault="009044D3">
      <w:r>
        <w:tab/>
      </w:r>
      <w:r>
        <w:tab/>
        <w:t xml:space="preserve">Nicholas Smith, </w:t>
      </w:r>
      <w:r>
        <w:rPr>
          <w:rFonts w:ascii="Arial Unicode MS" w:hAnsi="Times New Roman"/>
        </w:rPr>
        <w:t>“</w:t>
      </w:r>
      <w:r>
        <w:t>Frege's Judgment Stroke and the Conception of Logic as the Study of Inference"</w:t>
      </w:r>
    </w:p>
    <w:p w14:paraId="2B57A228" w14:textId="77777777" w:rsidR="000B5EB4" w:rsidRDefault="009044D3">
      <w:pPr>
        <w:rPr>
          <w:sz w:val="24"/>
          <w:szCs w:val="24"/>
        </w:rPr>
      </w:pPr>
      <w:r>
        <w:tab/>
      </w:r>
      <w:r>
        <w:tab/>
        <w:t xml:space="preserve">Kimhi, </w:t>
      </w:r>
      <w:r>
        <w:rPr>
          <w:i/>
          <w:iCs/>
        </w:rPr>
        <w:t>Thinking and Being</w:t>
      </w:r>
      <w:r>
        <w:t>, excerpt</w:t>
      </w:r>
      <w:r>
        <w:rPr>
          <w:sz w:val="24"/>
          <w:szCs w:val="24"/>
        </w:rPr>
        <w:tab/>
      </w:r>
      <w:r>
        <w:rPr>
          <w:sz w:val="24"/>
          <w:szCs w:val="24"/>
        </w:rPr>
        <w:tab/>
      </w:r>
    </w:p>
    <w:p w14:paraId="5BF49B11" w14:textId="77777777" w:rsidR="000B5EB4" w:rsidRDefault="000B5EB4">
      <w:pPr>
        <w:rPr>
          <w:sz w:val="24"/>
          <w:szCs w:val="24"/>
        </w:rPr>
      </w:pPr>
    </w:p>
    <w:p w14:paraId="51EDC067" w14:textId="77777777" w:rsidR="000B5EB4" w:rsidRDefault="000B5EB4">
      <w:pPr>
        <w:rPr>
          <w:sz w:val="24"/>
          <w:szCs w:val="24"/>
        </w:rPr>
      </w:pPr>
    </w:p>
    <w:p w14:paraId="28FB1878" w14:textId="77777777" w:rsidR="000B5EB4" w:rsidRDefault="009044D3">
      <w:pPr>
        <w:rPr>
          <w:sz w:val="24"/>
          <w:szCs w:val="24"/>
        </w:rPr>
      </w:pPr>
      <w:r>
        <w:rPr>
          <w:b/>
          <w:bCs/>
          <w:sz w:val="24"/>
          <w:szCs w:val="24"/>
        </w:rPr>
        <w:t xml:space="preserve">Eleventh Meeting </w:t>
      </w:r>
      <w:r>
        <w:rPr>
          <w:sz w:val="24"/>
          <w:szCs w:val="24"/>
        </w:rPr>
        <w:t xml:space="preserve">(Monday, March 16): </w:t>
      </w:r>
      <w:proofErr w:type="spellStart"/>
      <w:r>
        <w:rPr>
          <w:b/>
          <w:bCs/>
          <w:sz w:val="24"/>
          <w:szCs w:val="24"/>
        </w:rPr>
        <w:t>Tractarian</w:t>
      </w:r>
      <w:proofErr w:type="spellEnd"/>
      <w:r>
        <w:rPr>
          <w:b/>
          <w:bCs/>
          <w:sz w:val="24"/>
          <w:szCs w:val="24"/>
        </w:rPr>
        <w:t xml:space="preserve"> Coda</w:t>
      </w:r>
    </w:p>
    <w:p w14:paraId="43E68065" w14:textId="77777777" w:rsidR="000B5EB4" w:rsidRDefault="000B5EB4">
      <w:pPr>
        <w:rPr>
          <w:b/>
          <w:bCs/>
          <w:sz w:val="24"/>
          <w:szCs w:val="24"/>
        </w:rPr>
      </w:pPr>
    </w:p>
    <w:p w14:paraId="7CD8837F" w14:textId="77777777" w:rsidR="000B5EB4" w:rsidRDefault="009044D3">
      <w:pPr>
        <w:ind w:left="720"/>
        <w:rPr>
          <w:sz w:val="24"/>
          <w:szCs w:val="24"/>
        </w:rPr>
      </w:pPr>
      <w:r>
        <w:rPr>
          <w:sz w:val="24"/>
          <w:szCs w:val="24"/>
        </w:rPr>
        <w:t>Required readings:</w:t>
      </w:r>
    </w:p>
    <w:p w14:paraId="1939930E" w14:textId="77777777" w:rsidR="000B5EB4" w:rsidRDefault="000B5EB4"/>
    <w:p w14:paraId="50CB3390" w14:textId="77777777" w:rsidR="000B5EB4" w:rsidRDefault="009044D3">
      <w:r>
        <w:tab/>
      </w:r>
      <w:r>
        <w:tab/>
        <w:t xml:space="preserve">Wittgenstein, </w:t>
      </w:r>
      <w:proofErr w:type="spellStart"/>
      <w:r>
        <w:rPr>
          <w:i/>
          <w:iCs/>
        </w:rPr>
        <w:t>Tractatus</w:t>
      </w:r>
      <w:proofErr w:type="spellEnd"/>
      <w:r>
        <w:rPr>
          <w:i/>
          <w:iCs/>
        </w:rPr>
        <w:t xml:space="preserve"> </w:t>
      </w:r>
      <w:proofErr w:type="spellStart"/>
      <w:r>
        <w:rPr>
          <w:i/>
          <w:iCs/>
        </w:rPr>
        <w:t>Logico-Philosophicus</w:t>
      </w:r>
      <w:proofErr w:type="spellEnd"/>
      <w:r>
        <w:t>, excerpts</w:t>
      </w:r>
    </w:p>
    <w:p w14:paraId="1E85ECFD" w14:textId="77777777" w:rsidR="000B5EB4" w:rsidRDefault="009044D3">
      <w:r>
        <w:tab/>
      </w:r>
      <w:r>
        <w:tab/>
        <w:t xml:space="preserve">Conant, </w:t>
      </w:r>
      <w:r>
        <w:rPr>
          <w:rFonts w:ascii="Arial Unicode MS" w:hAnsi="Times New Roman"/>
        </w:rPr>
        <w:t>“</w:t>
      </w:r>
      <w:r>
        <w:t>The Search for Logically Alien Thought,</w:t>
      </w:r>
      <w:r>
        <w:rPr>
          <w:rFonts w:ascii="Arial Unicode MS" w:hAnsi="Times New Roman"/>
        </w:rPr>
        <w:t>”</w:t>
      </w:r>
      <w:r>
        <w:rPr>
          <w:rFonts w:ascii="Arial Unicode MS" w:hAnsi="Times New Roman"/>
        </w:rPr>
        <w:t xml:space="preserve"> </w:t>
      </w:r>
      <w:r>
        <w:t xml:space="preserve">pp. 150-161 </w:t>
      </w:r>
    </w:p>
    <w:p w14:paraId="12E158F0" w14:textId="77777777" w:rsidR="000B5EB4" w:rsidRDefault="009044D3">
      <w:r>
        <w:tab/>
      </w:r>
      <w:r>
        <w:tab/>
      </w:r>
      <w:r>
        <w:rPr>
          <w:sz w:val="24"/>
          <w:szCs w:val="24"/>
        </w:rPr>
        <w:t>S</w:t>
      </w:r>
      <w:r>
        <w:t xml:space="preserve">ullivan, </w:t>
      </w:r>
      <w:r>
        <w:rPr>
          <w:rFonts w:ascii="Arial Unicode MS" w:hAnsi="Times New Roman"/>
        </w:rPr>
        <w:t>“</w:t>
      </w:r>
      <w:r>
        <w:t>Varieties of Alien Thought</w:t>
      </w:r>
      <w:r>
        <w:rPr>
          <w:rFonts w:ascii="Arial Unicode MS" w:hAnsi="Times New Roman"/>
        </w:rPr>
        <w:t>”</w:t>
      </w:r>
    </w:p>
    <w:p w14:paraId="6A1DBD69" w14:textId="77777777" w:rsidR="000B5EB4" w:rsidRDefault="000B5EB4">
      <w:pPr>
        <w:rPr>
          <w:b/>
          <w:bCs/>
        </w:rPr>
      </w:pPr>
    </w:p>
    <w:p w14:paraId="11F85743" w14:textId="77777777" w:rsidR="000B5EB4" w:rsidRDefault="009044D3">
      <w:pPr>
        <w:ind w:firstLine="720"/>
        <w:rPr>
          <w:sz w:val="24"/>
          <w:szCs w:val="24"/>
        </w:rPr>
      </w:pPr>
      <w:r>
        <w:rPr>
          <w:sz w:val="24"/>
          <w:szCs w:val="24"/>
        </w:rPr>
        <w:t>Background readings:</w:t>
      </w:r>
    </w:p>
    <w:p w14:paraId="7F387150" w14:textId="77777777" w:rsidR="000B5EB4" w:rsidRDefault="009044D3">
      <w:r>
        <w:rPr>
          <w:sz w:val="24"/>
          <w:szCs w:val="24"/>
        </w:rPr>
        <w:tab/>
      </w:r>
      <w:r>
        <w:rPr>
          <w:sz w:val="24"/>
          <w:szCs w:val="24"/>
        </w:rPr>
        <w:tab/>
      </w:r>
      <w:r>
        <w:t xml:space="preserve">Irad Kimhi, </w:t>
      </w:r>
      <w:r>
        <w:rPr>
          <w:i/>
          <w:iCs/>
        </w:rPr>
        <w:t>Thinking and Being</w:t>
      </w:r>
      <w:r>
        <w:t>, excerpt</w:t>
      </w:r>
    </w:p>
    <w:p w14:paraId="3360114F" w14:textId="77777777" w:rsidR="000B5EB4" w:rsidRDefault="009044D3">
      <w:r>
        <w:tab/>
      </w:r>
      <w:r>
        <w:tab/>
        <w:t xml:space="preserve">Bronzo, </w:t>
      </w:r>
      <w:r>
        <w:rPr>
          <w:rFonts w:ascii="Arial Unicode MS" w:hAnsi="Times New Roman"/>
        </w:rPr>
        <w:t>“</w:t>
      </w:r>
      <w:r>
        <w:t>Symbols, Signs, and Figures in Frege and Wittgenstein</w:t>
      </w:r>
      <w:r>
        <w:rPr>
          <w:rFonts w:ascii="Arial Unicode MS" w:hAnsi="Times New Roman"/>
        </w:rPr>
        <w:t>”</w:t>
      </w:r>
    </w:p>
    <w:p w14:paraId="0784D84C" w14:textId="77777777" w:rsidR="000B5EB4" w:rsidRDefault="009044D3">
      <w:r>
        <w:tab/>
      </w:r>
      <w:r>
        <w:tab/>
      </w:r>
      <w:proofErr w:type="spellStart"/>
      <w:r>
        <w:t>Hylton</w:t>
      </w:r>
      <w:proofErr w:type="spellEnd"/>
      <w:r>
        <w:t xml:space="preserve">. </w:t>
      </w:r>
      <w:r>
        <w:rPr>
          <w:rFonts w:ascii="Arial Unicode MS" w:hAnsi="Times New Roman"/>
        </w:rPr>
        <w:t>“</w:t>
      </w:r>
      <w:r>
        <w:t>Functions, Operations, and Sense in Wittgenstein</w:t>
      </w:r>
      <w:r>
        <w:rPr>
          <w:rFonts w:ascii="Arial Unicode MS" w:hAnsi="Times New Roman"/>
        </w:rPr>
        <w:t>’</w:t>
      </w:r>
      <w:r>
        <w:t xml:space="preserve">s </w:t>
      </w:r>
      <w:proofErr w:type="spellStart"/>
      <w:r>
        <w:rPr>
          <w:i/>
          <w:iCs/>
        </w:rPr>
        <w:t>Tractatus</w:t>
      </w:r>
      <w:proofErr w:type="spellEnd"/>
      <w:r>
        <w:rPr>
          <w:rFonts w:ascii="Arial Unicode MS" w:hAnsi="Times New Roman"/>
        </w:rPr>
        <w:t>”</w:t>
      </w:r>
      <w:r>
        <w:rPr>
          <w:rFonts w:ascii="Arial Unicode MS" w:hAnsi="Times New Roman"/>
        </w:rPr>
        <w:t xml:space="preserve">  </w:t>
      </w:r>
    </w:p>
    <w:p w14:paraId="0E6A91DC" w14:textId="77777777" w:rsidR="000B5EB4" w:rsidRDefault="009044D3">
      <w:r>
        <w:tab/>
      </w:r>
      <w:r>
        <w:tab/>
        <w:t xml:space="preserve">Conant, </w:t>
      </w:r>
      <w:r>
        <w:t>“</w:t>
      </w:r>
      <w:r>
        <w:t xml:space="preserve">The Method of the </w:t>
      </w:r>
      <w:proofErr w:type="spellStart"/>
      <w:r>
        <w:rPr>
          <w:i/>
          <w:iCs/>
        </w:rPr>
        <w:t>Tractatus</w:t>
      </w:r>
      <w:proofErr w:type="spellEnd"/>
      <w:r>
        <w:t>”</w:t>
      </w:r>
      <w:r>
        <w:t xml:space="preserve"> </w:t>
      </w:r>
    </w:p>
    <w:p w14:paraId="296A6BE1" w14:textId="77777777" w:rsidR="000B5EB4" w:rsidRDefault="009044D3">
      <w:r>
        <w:tab/>
      </w:r>
      <w:r>
        <w:tab/>
        <w:t xml:space="preserve">Conant and Diamond, </w:t>
      </w:r>
      <w:r>
        <w:t>“</w:t>
      </w:r>
      <w:r>
        <w:t xml:space="preserve">On Reading the </w:t>
      </w:r>
      <w:proofErr w:type="spellStart"/>
      <w:r>
        <w:rPr>
          <w:i/>
          <w:iCs/>
        </w:rPr>
        <w:t>Tractatus</w:t>
      </w:r>
      <w:proofErr w:type="spellEnd"/>
      <w:r>
        <w:t xml:space="preserve"> Resolutely</w:t>
      </w:r>
      <w:r>
        <w:t>”</w:t>
      </w:r>
      <w:r>
        <w:t xml:space="preserve"> </w:t>
      </w:r>
    </w:p>
    <w:p w14:paraId="72B97119" w14:textId="77777777" w:rsidR="000B5EB4" w:rsidRDefault="009044D3">
      <w:r>
        <w:tab/>
      </w:r>
      <w:r>
        <w:tab/>
      </w:r>
    </w:p>
    <w:sectPr w:rsidR="000B5EB4">
      <w:headerReference w:type="even" r:id="rId10"/>
      <w:headerReference w:type="default" r:id="rId11"/>
      <w:footerReference w:type="even" r:id="rId12"/>
      <w:footerReference w:type="default" r:id="rId13"/>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640A9" w14:textId="77777777" w:rsidR="00D00418" w:rsidRDefault="00D00418">
      <w:r>
        <w:separator/>
      </w:r>
    </w:p>
  </w:endnote>
  <w:endnote w:type="continuationSeparator" w:id="0">
    <w:p w14:paraId="2393F670" w14:textId="77777777" w:rsidR="00D00418" w:rsidRDefault="00D0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altName w:val="ＭＳ 明朝"/>
    <w:charset w:val="80"/>
    <w:family w:val="swiss"/>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Lucida Grande">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A4F2A" w14:textId="77777777" w:rsidR="000B5EB4" w:rsidRDefault="000B5EB4">
    <w:pPr>
      <w:pStyle w:val="Footer"/>
      <w:ind w:right="360"/>
      <w:rPr>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35CAB" w14:textId="77777777" w:rsidR="000B5EB4" w:rsidRDefault="000B5EB4">
    <w:pPr>
      <w:pStyle w:val="Footer"/>
      <w:ind w:right="360"/>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725CC" w14:textId="77777777" w:rsidR="00D00418" w:rsidRDefault="00D00418">
      <w:r>
        <w:separator/>
      </w:r>
    </w:p>
  </w:footnote>
  <w:footnote w:type="continuationSeparator" w:id="0">
    <w:p w14:paraId="5EEC3EB5" w14:textId="77777777" w:rsidR="00D00418" w:rsidRDefault="00D004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07131" w14:textId="77777777" w:rsidR="000B5EB4" w:rsidRDefault="009044D3">
    <w:pPr>
      <w:pStyle w:val="FreeFormA"/>
    </w:pPr>
    <w:r>
      <w:rPr>
        <w:noProof/>
      </w:rPr>
      <mc:AlternateContent>
        <mc:Choice Requires="wps">
          <w:drawing>
            <wp:anchor distT="57150" distB="57150" distL="57150" distR="57150" simplePos="0" relativeHeight="251657216" behindDoc="1" locked="0" layoutInCell="1" allowOverlap="1" wp14:anchorId="6C531B27" wp14:editId="4B458A73">
              <wp:simplePos x="0" y="0"/>
              <wp:positionH relativeFrom="page">
                <wp:posOffset>6858000</wp:posOffset>
              </wp:positionH>
              <wp:positionV relativeFrom="page">
                <wp:posOffset>8916034</wp:posOffset>
              </wp:positionV>
              <wp:extent cx="101600" cy="1778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101600" cy="177800"/>
                      </a:xfrm>
                      <a:prstGeom prst="rect">
                        <a:avLst/>
                      </a:prstGeom>
                      <a:solidFill>
                        <a:srgbClr val="FFFFFF"/>
                      </a:solidFill>
                      <a:ln w="12700" cap="flat">
                        <a:noFill/>
                        <a:miter lim="400000"/>
                      </a:ln>
                      <a:effectLst/>
                    </wps:spPr>
                    <wps:txbx>
                      <w:txbxContent>
                        <w:p w14:paraId="71C3A16F" w14:textId="77777777" w:rsidR="000B5EB4" w:rsidRDefault="009044D3">
                          <w:pPr>
                            <w:pStyle w:val="Footer"/>
                          </w:pPr>
                          <w:r>
                            <w:fldChar w:fldCharType="begin"/>
                          </w:r>
                          <w:r>
                            <w:instrText xml:space="preserve"> PAGE </w:instrText>
                          </w:r>
                          <w:r>
                            <w:fldChar w:fldCharType="separate"/>
                          </w:r>
                          <w:r w:rsidR="00D03BBF">
                            <w:rPr>
                              <w:noProof/>
                            </w:rPr>
                            <w:t>6</w:t>
                          </w:r>
                          <w:r>
                            <w:fldChar w:fldCharType="end"/>
                          </w:r>
                        </w:p>
                      </w:txbxContent>
                    </wps:txbx>
                    <wps:bodyPr wrap="square" lIns="0" tIns="0" rIns="0" bIns="0" numCol="1" anchor="t">
                      <a:noAutofit/>
                    </wps:bodyPr>
                  </wps:wsp>
                </a:graphicData>
              </a:graphic>
            </wp:anchor>
          </w:drawing>
        </mc:Choice>
        <mc:Fallback>
          <w:pict>
            <v:rect id="_x0000_s1027" style="visibility:visible;position:absolute;margin-left:540.0pt;margin-top:702.0pt;width:8.0pt;height:14.0pt;z-index:-251658240;mso-position-horizontal:absolute;mso-position-horizontal-relative:page;mso-position-vertical:absolute;mso-position-vertical-relative:page;mso-wrap-distance-left:4.5pt;mso-wrap-distance-top:4.5pt;mso-wrap-distance-right:4.5pt;mso-wrap-distance-bottom:4.5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Footer"/>
                      <w:bidi w:val="0"/>
                    </w:pPr>
                    <w:r>
                      <w:rPr>
                        <w:sz w:val="24"/>
                        <w:szCs w:val="24"/>
                      </w:rPr>
                      <w:fldChar w:fldCharType="begin" w:fldLock="0"/>
                    </w:r>
                    <w:r>
                      <w:rPr>
                        <w:sz w:val="24"/>
                        <w:szCs w:val="24"/>
                      </w:rPr>
                      <w:t xml:space="preserve"> PAGE </w:t>
                    </w:r>
                    <w:r>
                      <w:rPr>
                        <w:sz w:val="24"/>
                        <w:szCs w:val="24"/>
                      </w:rPr>
                      <w:fldChar w:fldCharType="separate" w:fldLock="0"/>
                    </w:r>
                    <w:r>
                      <w:rPr>
                        <w:sz w:val="24"/>
                        <w:szCs w:val="24"/>
                      </w:rPr>
                      <w:t>6</w:t>
                    </w:r>
                    <w:r>
                      <w:rPr>
                        <w:sz w:val="24"/>
                        <w:szCs w:val="24"/>
                      </w:rPr>
                      <w:fldChar w:fldCharType="end" w:fldLock="0"/>
                    </w:r>
                  </w:p>
                </w:txbxContent>
              </v:textbox>
              <w10:wrap type="none" side="bothSides" anchorx="page" anchory="page"/>
            </v:rect>
          </w:pict>
        </mc:Fallback>
      </mc:AlternateContent>
    </w:r>
    <w:r>
      <w:b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C9A70" w14:textId="77777777" w:rsidR="000B5EB4" w:rsidRDefault="009044D3">
    <w:pPr>
      <w:pStyle w:val="FreeFormA"/>
    </w:pPr>
    <w:r>
      <w:rPr>
        <w:noProof/>
      </w:rPr>
      <mc:AlternateContent>
        <mc:Choice Requires="wps">
          <w:drawing>
            <wp:anchor distT="57150" distB="57150" distL="57150" distR="57150" simplePos="0" relativeHeight="251658240" behindDoc="1" locked="0" layoutInCell="1" allowOverlap="1" wp14:anchorId="45DD2B2E" wp14:editId="50CE4F8A">
              <wp:simplePos x="0" y="0"/>
              <wp:positionH relativeFrom="page">
                <wp:posOffset>6858000</wp:posOffset>
              </wp:positionH>
              <wp:positionV relativeFrom="page">
                <wp:posOffset>8916034</wp:posOffset>
              </wp:positionV>
              <wp:extent cx="101600" cy="1778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01600" cy="177800"/>
                      </a:xfrm>
                      <a:prstGeom prst="rect">
                        <a:avLst/>
                      </a:prstGeom>
                      <a:solidFill>
                        <a:srgbClr val="FFFFFF"/>
                      </a:solidFill>
                      <a:ln w="12700" cap="flat">
                        <a:noFill/>
                        <a:miter lim="400000"/>
                      </a:ln>
                      <a:effectLst/>
                    </wps:spPr>
                    <wps:txbx>
                      <w:txbxContent>
                        <w:p w14:paraId="15CE3415" w14:textId="77777777" w:rsidR="000B5EB4" w:rsidRDefault="009044D3">
                          <w:pPr>
                            <w:pStyle w:val="Footer"/>
                          </w:pPr>
                          <w:r>
                            <w:fldChar w:fldCharType="begin"/>
                          </w:r>
                          <w:r>
                            <w:instrText xml:space="preserve"> PAGE </w:instrText>
                          </w:r>
                          <w:r>
                            <w:fldChar w:fldCharType="separate"/>
                          </w:r>
                          <w:r w:rsidR="00D03BBF">
                            <w:rPr>
                              <w:noProof/>
                            </w:rPr>
                            <w:t>7</w:t>
                          </w:r>
                          <w:r>
                            <w:fldChar w:fldCharType="end"/>
                          </w:r>
                        </w:p>
                      </w:txbxContent>
                    </wps:txbx>
                    <wps:bodyPr wrap="square" lIns="0" tIns="0" rIns="0" bIns="0" numCol="1" anchor="t">
                      <a:noAutofit/>
                    </wps:bodyPr>
                  </wps:wsp>
                </a:graphicData>
              </a:graphic>
            </wp:anchor>
          </w:drawing>
        </mc:Choice>
        <mc:Fallback>
          <w:pict>
            <v:rect id="_x0000_s1026" style="visibility:visible;position:absolute;margin-left:540.0pt;margin-top:702.0pt;width:8.0pt;height:14.0pt;z-index:-251658240;mso-position-horizontal:absolute;mso-position-horizontal-relative:page;mso-position-vertical:absolute;mso-position-vertical-relative:page;mso-wrap-distance-left:4.5pt;mso-wrap-distance-top:4.5pt;mso-wrap-distance-right:4.5pt;mso-wrap-distance-bottom:4.5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Footer"/>
                      <w:bidi w:val="0"/>
                    </w:pPr>
                    <w:r>
                      <w:rPr>
                        <w:sz w:val="24"/>
                        <w:szCs w:val="24"/>
                      </w:rPr>
                      <w:fldChar w:fldCharType="begin" w:fldLock="0"/>
                    </w:r>
                    <w:r>
                      <w:rPr>
                        <w:sz w:val="24"/>
                        <w:szCs w:val="24"/>
                      </w:rPr>
                      <w:t xml:space="preserve"> PAGE </w:t>
                    </w:r>
                    <w:r>
                      <w:rPr>
                        <w:sz w:val="24"/>
                        <w:szCs w:val="24"/>
                      </w:rPr>
                      <w:fldChar w:fldCharType="separate" w:fldLock="0"/>
                    </w:r>
                    <w:r>
                      <w:rPr>
                        <w:sz w:val="24"/>
                        <w:szCs w:val="24"/>
                      </w:rPr>
                      <w:t>7</w:t>
                    </w:r>
                    <w:r>
                      <w:rPr>
                        <w:sz w:val="24"/>
                        <w:szCs w:val="24"/>
                      </w:rPr>
                      <w:fldChar w:fldCharType="end" w:fldLock="0"/>
                    </w:r>
                  </w:p>
                </w:txbxContent>
              </v:textbox>
              <w10:wrap type="none" side="bothSides" anchorx="page" anchory="page"/>
            </v:rect>
          </w:pict>
        </mc:Fallback>
      </mc:AlternateContent>
    </w:r>
    <w: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51671"/>
    <w:multiLevelType w:val="multilevel"/>
    <w:tmpl w:val="3022FE66"/>
    <w:lvl w:ilvl="0">
      <w:numFmt w:val="bullet"/>
      <w:lvlText w:val=""/>
      <w:lvlJc w:val="left"/>
      <w:pPr>
        <w:tabs>
          <w:tab w:val="num" w:pos="720"/>
        </w:tabs>
        <w:ind w:left="720" w:hanging="360"/>
      </w:pPr>
      <w:rPr>
        <w:color w:val="000000"/>
        <w:position w:val="0"/>
        <w:sz w:val="20"/>
        <w:szCs w:val="20"/>
      </w:rPr>
    </w:lvl>
    <w:lvl w:ilvl="1">
      <w:start w:val="1"/>
      <w:numFmt w:val="bullet"/>
      <w:lvlText w:val="o"/>
      <w:lvlJc w:val="left"/>
      <w:pPr>
        <w:tabs>
          <w:tab w:val="num" w:pos="1440"/>
        </w:tabs>
        <w:ind w:left="1440"/>
      </w:pPr>
      <w:rPr>
        <w:color w:val="000000"/>
        <w:position w:val="0"/>
        <w:sz w:val="20"/>
        <w:szCs w:val="20"/>
      </w:rPr>
    </w:lvl>
    <w:lvl w:ilvl="2">
      <w:start w:val="1"/>
      <w:numFmt w:val="bullet"/>
      <w:lvlText w:val=""/>
      <w:lvlJc w:val="left"/>
      <w:pPr>
        <w:tabs>
          <w:tab w:val="num" w:pos="2160"/>
        </w:tabs>
        <w:ind w:left="2160"/>
      </w:pPr>
      <w:rPr>
        <w:color w:val="000000"/>
        <w:position w:val="0"/>
        <w:sz w:val="20"/>
        <w:szCs w:val="20"/>
      </w:rPr>
    </w:lvl>
    <w:lvl w:ilvl="3">
      <w:start w:val="1"/>
      <w:numFmt w:val="bullet"/>
      <w:lvlText w:val="·"/>
      <w:lvlJc w:val="left"/>
      <w:pPr>
        <w:tabs>
          <w:tab w:val="num" w:pos="2880"/>
        </w:tabs>
        <w:ind w:left="2880"/>
      </w:pPr>
      <w:rPr>
        <w:color w:val="000000"/>
        <w:position w:val="0"/>
        <w:sz w:val="20"/>
        <w:szCs w:val="20"/>
      </w:rPr>
    </w:lvl>
    <w:lvl w:ilvl="4">
      <w:start w:val="1"/>
      <w:numFmt w:val="bullet"/>
      <w:lvlText w:val="o"/>
      <w:lvlJc w:val="left"/>
      <w:pPr>
        <w:tabs>
          <w:tab w:val="num" w:pos="3600"/>
        </w:tabs>
        <w:ind w:left="3600"/>
      </w:pPr>
      <w:rPr>
        <w:color w:val="000000"/>
        <w:position w:val="0"/>
        <w:sz w:val="20"/>
        <w:szCs w:val="20"/>
      </w:rPr>
    </w:lvl>
    <w:lvl w:ilvl="5">
      <w:start w:val="1"/>
      <w:numFmt w:val="bullet"/>
      <w:lvlText w:val=""/>
      <w:lvlJc w:val="left"/>
      <w:pPr>
        <w:tabs>
          <w:tab w:val="num" w:pos="4320"/>
        </w:tabs>
        <w:ind w:left="4320"/>
      </w:pPr>
      <w:rPr>
        <w:color w:val="000000"/>
        <w:position w:val="0"/>
        <w:sz w:val="20"/>
        <w:szCs w:val="20"/>
      </w:rPr>
    </w:lvl>
    <w:lvl w:ilvl="6">
      <w:start w:val="1"/>
      <w:numFmt w:val="bullet"/>
      <w:lvlText w:val="·"/>
      <w:lvlJc w:val="left"/>
      <w:pPr>
        <w:tabs>
          <w:tab w:val="num" w:pos="5040"/>
        </w:tabs>
        <w:ind w:left="5040"/>
      </w:pPr>
      <w:rPr>
        <w:color w:val="000000"/>
        <w:position w:val="0"/>
        <w:sz w:val="20"/>
        <w:szCs w:val="20"/>
      </w:rPr>
    </w:lvl>
    <w:lvl w:ilvl="7">
      <w:start w:val="1"/>
      <w:numFmt w:val="bullet"/>
      <w:lvlText w:val="o"/>
      <w:lvlJc w:val="left"/>
      <w:pPr>
        <w:tabs>
          <w:tab w:val="num" w:pos="5760"/>
        </w:tabs>
        <w:ind w:left="5760"/>
      </w:pPr>
      <w:rPr>
        <w:color w:val="000000"/>
        <w:position w:val="0"/>
        <w:sz w:val="20"/>
        <w:szCs w:val="20"/>
      </w:rPr>
    </w:lvl>
    <w:lvl w:ilvl="8">
      <w:start w:val="1"/>
      <w:numFmt w:val="bullet"/>
      <w:lvlText w:val=""/>
      <w:lvlJc w:val="left"/>
      <w:pPr>
        <w:tabs>
          <w:tab w:val="num" w:pos="6480"/>
        </w:tabs>
        <w:ind w:left="6480"/>
      </w:pPr>
      <w:rPr>
        <w:color w:val="000000"/>
        <w:position w:val="0"/>
        <w:sz w:val="20"/>
        <w:szCs w:val="20"/>
      </w:rPr>
    </w:lvl>
  </w:abstractNum>
  <w:abstractNum w:abstractNumId="1">
    <w:nsid w:val="09441BA2"/>
    <w:multiLevelType w:val="multilevel"/>
    <w:tmpl w:val="B99E77A8"/>
    <w:lvl w:ilvl="0">
      <w:numFmt w:val="bullet"/>
      <w:lvlText w:val=""/>
      <w:lvlJc w:val="left"/>
      <w:pPr>
        <w:tabs>
          <w:tab w:val="num" w:pos="720"/>
        </w:tabs>
        <w:ind w:left="720" w:hanging="360"/>
      </w:pPr>
      <w:rPr>
        <w:color w:val="000000"/>
        <w:position w:val="0"/>
        <w:sz w:val="20"/>
        <w:szCs w:val="20"/>
      </w:rPr>
    </w:lvl>
    <w:lvl w:ilvl="1">
      <w:start w:val="1"/>
      <w:numFmt w:val="bullet"/>
      <w:lvlText w:val="o"/>
      <w:lvlJc w:val="left"/>
      <w:pPr>
        <w:tabs>
          <w:tab w:val="num" w:pos="1440"/>
        </w:tabs>
        <w:ind w:left="1440"/>
      </w:pPr>
      <w:rPr>
        <w:color w:val="000000"/>
        <w:position w:val="0"/>
        <w:sz w:val="20"/>
        <w:szCs w:val="20"/>
      </w:rPr>
    </w:lvl>
    <w:lvl w:ilvl="2">
      <w:start w:val="1"/>
      <w:numFmt w:val="bullet"/>
      <w:lvlText w:val=""/>
      <w:lvlJc w:val="left"/>
      <w:pPr>
        <w:tabs>
          <w:tab w:val="num" w:pos="2160"/>
        </w:tabs>
        <w:ind w:left="2160"/>
      </w:pPr>
      <w:rPr>
        <w:color w:val="000000"/>
        <w:position w:val="0"/>
        <w:sz w:val="20"/>
        <w:szCs w:val="20"/>
      </w:rPr>
    </w:lvl>
    <w:lvl w:ilvl="3">
      <w:start w:val="1"/>
      <w:numFmt w:val="bullet"/>
      <w:lvlText w:val="·"/>
      <w:lvlJc w:val="left"/>
      <w:pPr>
        <w:tabs>
          <w:tab w:val="num" w:pos="2880"/>
        </w:tabs>
        <w:ind w:left="2880"/>
      </w:pPr>
      <w:rPr>
        <w:color w:val="000000"/>
        <w:position w:val="0"/>
        <w:sz w:val="20"/>
        <w:szCs w:val="20"/>
      </w:rPr>
    </w:lvl>
    <w:lvl w:ilvl="4">
      <w:start w:val="1"/>
      <w:numFmt w:val="bullet"/>
      <w:lvlText w:val="o"/>
      <w:lvlJc w:val="left"/>
      <w:pPr>
        <w:tabs>
          <w:tab w:val="num" w:pos="3600"/>
        </w:tabs>
        <w:ind w:left="3600"/>
      </w:pPr>
      <w:rPr>
        <w:color w:val="000000"/>
        <w:position w:val="0"/>
        <w:sz w:val="20"/>
        <w:szCs w:val="20"/>
      </w:rPr>
    </w:lvl>
    <w:lvl w:ilvl="5">
      <w:start w:val="1"/>
      <w:numFmt w:val="bullet"/>
      <w:lvlText w:val=""/>
      <w:lvlJc w:val="left"/>
      <w:pPr>
        <w:tabs>
          <w:tab w:val="num" w:pos="4320"/>
        </w:tabs>
        <w:ind w:left="4320"/>
      </w:pPr>
      <w:rPr>
        <w:color w:val="000000"/>
        <w:position w:val="0"/>
        <w:sz w:val="20"/>
        <w:szCs w:val="20"/>
      </w:rPr>
    </w:lvl>
    <w:lvl w:ilvl="6">
      <w:start w:val="1"/>
      <w:numFmt w:val="bullet"/>
      <w:lvlText w:val="·"/>
      <w:lvlJc w:val="left"/>
      <w:pPr>
        <w:tabs>
          <w:tab w:val="num" w:pos="5040"/>
        </w:tabs>
        <w:ind w:left="5040"/>
      </w:pPr>
      <w:rPr>
        <w:color w:val="000000"/>
        <w:position w:val="0"/>
        <w:sz w:val="20"/>
        <w:szCs w:val="20"/>
      </w:rPr>
    </w:lvl>
    <w:lvl w:ilvl="7">
      <w:start w:val="1"/>
      <w:numFmt w:val="bullet"/>
      <w:lvlText w:val="o"/>
      <w:lvlJc w:val="left"/>
      <w:pPr>
        <w:tabs>
          <w:tab w:val="num" w:pos="5760"/>
        </w:tabs>
        <w:ind w:left="5760"/>
      </w:pPr>
      <w:rPr>
        <w:color w:val="000000"/>
        <w:position w:val="0"/>
        <w:sz w:val="20"/>
        <w:szCs w:val="20"/>
      </w:rPr>
    </w:lvl>
    <w:lvl w:ilvl="8">
      <w:start w:val="1"/>
      <w:numFmt w:val="bullet"/>
      <w:lvlText w:val=""/>
      <w:lvlJc w:val="left"/>
      <w:pPr>
        <w:tabs>
          <w:tab w:val="num" w:pos="6480"/>
        </w:tabs>
        <w:ind w:left="6480"/>
      </w:pPr>
      <w:rPr>
        <w:color w:val="000000"/>
        <w:position w:val="0"/>
        <w:sz w:val="20"/>
        <w:szCs w:val="20"/>
      </w:rPr>
    </w:lvl>
  </w:abstractNum>
  <w:abstractNum w:abstractNumId="2">
    <w:nsid w:val="1DDD68A6"/>
    <w:multiLevelType w:val="multilevel"/>
    <w:tmpl w:val="C8946778"/>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3">
    <w:nsid w:val="221D7CDD"/>
    <w:multiLevelType w:val="multilevel"/>
    <w:tmpl w:val="0158FA72"/>
    <w:styleLink w:val="List0"/>
    <w:lvl w:ilvl="0">
      <w:numFmt w:val="bullet"/>
      <w:lvlText w:val=""/>
      <w:lvlJc w:val="left"/>
      <w:pPr>
        <w:tabs>
          <w:tab w:val="num" w:pos="720"/>
        </w:tabs>
        <w:ind w:left="720" w:hanging="360"/>
      </w:pPr>
      <w:rPr>
        <w:b/>
        <w:bCs/>
        <w:color w:val="000000"/>
        <w:position w:val="0"/>
        <w:sz w:val="20"/>
        <w:szCs w:val="20"/>
      </w:rPr>
    </w:lvl>
    <w:lvl w:ilvl="1">
      <w:start w:val="1"/>
      <w:numFmt w:val="bullet"/>
      <w:lvlText w:val="o"/>
      <w:lvlJc w:val="left"/>
      <w:pPr>
        <w:tabs>
          <w:tab w:val="num" w:pos="1440"/>
        </w:tabs>
        <w:ind w:left="1440"/>
      </w:pPr>
      <w:rPr>
        <w:b/>
        <w:bCs/>
        <w:color w:val="000000"/>
        <w:position w:val="0"/>
        <w:sz w:val="20"/>
        <w:szCs w:val="20"/>
      </w:rPr>
    </w:lvl>
    <w:lvl w:ilvl="2">
      <w:start w:val="1"/>
      <w:numFmt w:val="bullet"/>
      <w:lvlText w:val=""/>
      <w:lvlJc w:val="left"/>
      <w:pPr>
        <w:tabs>
          <w:tab w:val="num" w:pos="2160"/>
        </w:tabs>
        <w:ind w:left="2160"/>
      </w:pPr>
      <w:rPr>
        <w:b/>
        <w:bCs/>
        <w:color w:val="000000"/>
        <w:position w:val="0"/>
        <w:sz w:val="20"/>
        <w:szCs w:val="20"/>
      </w:rPr>
    </w:lvl>
    <w:lvl w:ilvl="3">
      <w:start w:val="1"/>
      <w:numFmt w:val="bullet"/>
      <w:lvlText w:val="·"/>
      <w:lvlJc w:val="left"/>
      <w:pPr>
        <w:tabs>
          <w:tab w:val="num" w:pos="2880"/>
        </w:tabs>
        <w:ind w:left="2880"/>
      </w:pPr>
      <w:rPr>
        <w:b/>
        <w:bCs/>
        <w:color w:val="000000"/>
        <w:position w:val="0"/>
        <w:sz w:val="20"/>
        <w:szCs w:val="20"/>
      </w:rPr>
    </w:lvl>
    <w:lvl w:ilvl="4">
      <w:start w:val="1"/>
      <w:numFmt w:val="bullet"/>
      <w:lvlText w:val="o"/>
      <w:lvlJc w:val="left"/>
      <w:pPr>
        <w:tabs>
          <w:tab w:val="num" w:pos="3600"/>
        </w:tabs>
        <w:ind w:left="3600"/>
      </w:pPr>
      <w:rPr>
        <w:b/>
        <w:bCs/>
        <w:color w:val="000000"/>
        <w:position w:val="0"/>
        <w:sz w:val="20"/>
        <w:szCs w:val="20"/>
      </w:rPr>
    </w:lvl>
    <w:lvl w:ilvl="5">
      <w:start w:val="1"/>
      <w:numFmt w:val="bullet"/>
      <w:lvlText w:val=""/>
      <w:lvlJc w:val="left"/>
      <w:pPr>
        <w:tabs>
          <w:tab w:val="num" w:pos="4320"/>
        </w:tabs>
        <w:ind w:left="4320"/>
      </w:pPr>
      <w:rPr>
        <w:b/>
        <w:bCs/>
        <w:color w:val="000000"/>
        <w:position w:val="0"/>
        <w:sz w:val="20"/>
        <w:szCs w:val="20"/>
      </w:rPr>
    </w:lvl>
    <w:lvl w:ilvl="6">
      <w:start w:val="1"/>
      <w:numFmt w:val="bullet"/>
      <w:lvlText w:val="·"/>
      <w:lvlJc w:val="left"/>
      <w:pPr>
        <w:tabs>
          <w:tab w:val="num" w:pos="5040"/>
        </w:tabs>
        <w:ind w:left="5040"/>
      </w:pPr>
      <w:rPr>
        <w:b/>
        <w:bCs/>
        <w:color w:val="000000"/>
        <w:position w:val="0"/>
        <w:sz w:val="20"/>
        <w:szCs w:val="20"/>
      </w:rPr>
    </w:lvl>
    <w:lvl w:ilvl="7">
      <w:start w:val="1"/>
      <w:numFmt w:val="bullet"/>
      <w:lvlText w:val="o"/>
      <w:lvlJc w:val="left"/>
      <w:pPr>
        <w:tabs>
          <w:tab w:val="num" w:pos="5760"/>
        </w:tabs>
        <w:ind w:left="5760"/>
      </w:pPr>
      <w:rPr>
        <w:b/>
        <w:bCs/>
        <w:color w:val="000000"/>
        <w:position w:val="0"/>
        <w:sz w:val="20"/>
        <w:szCs w:val="20"/>
      </w:rPr>
    </w:lvl>
    <w:lvl w:ilvl="8">
      <w:start w:val="1"/>
      <w:numFmt w:val="bullet"/>
      <w:lvlText w:val=""/>
      <w:lvlJc w:val="left"/>
      <w:pPr>
        <w:tabs>
          <w:tab w:val="num" w:pos="6480"/>
        </w:tabs>
        <w:ind w:left="6480"/>
      </w:pPr>
      <w:rPr>
        <w:b/>
        <w:bCs/>
        <w:color w:val="000000"/>
        <w:position w:val="0"/>
        <w:sz w:val="20"/>
        <w:szCs w:val="20"/>
      </w:rPr>
    </w:lvl>
  </w:abstractNum>
  <w:abstractNum w:abstractNumId="4">
    <w:nsid w:val="5F0F0197"/>
    <w:multiLevelType w:val="multilevel"/>
    <w:tmpl w:val="6610FDA8"/>
    <w:lvl w:ilvl="0">
      <w:numFmt w:val="bullet"/>
      <w:lvlText w:val=""/>
      <w:lvlJc w:val="left"/>
      <w:pPr>
        <w:tabs>
          <w:tab w:val="num" w:pos="720"/>
        </w:tabs>
        <w:ind w:left="720" w:hanging="360"/>
      </w:pPr>
      <w:rPr>
        <w:color w:val="000000"/>
        <w:position w:val="0"/>
        <w:sz w:val="20"/>
        <w:szCs w:val="20"/>
      </w:rPr>
    </w:lvl>
    <w:lvl w:ilvl="1">
      <w:start w:val="1"/>
      <w:numFmt w:val="bullet"/>
      <w:lvlText w:val="o"/>
      <w:lvlJc w:val="left"/>
      <w:pPr>
        <w:tabs>
          <w:tab w:val="num" w:pos="1440"/>
        </w:tabs>
        <w:ind w:left="1440"/>
      </w:pPr>
      <w:rPr>
        <w:color w:val="000000"/>
        <w:position w:val="0"/>
        <w:sz w:val="20"/>
        <w:szCs w:val="20"/>
      </w:rPr>
    </w:lvl>
    <w:lvl w:ilvl="2">
      <w:start w:val="1"/>
      <w:numFmt w:val="bullet"/>
      <w:lvlText w:val=""/>
      <w:lvlJc w:val="left"/>
      <w:pPr>
        <w:tabs>
          <w:tab w:val="num" w:pos="2160"/>
        </w:tabs>
        <w:ind w:left="2160"/>
      </w:pPr>
      <w:rPr>
        <w:color w:val="000000"/>
        <w:position w:val="0"/>
        <w:sz w:val="20"/>
        <w:szCs w:val="20"/>
      </w:rPr>
    </w:lvl>
    <w:lvl w:ilvl="3">
      <w:start w:val="1"/>
      <w:numFmt w:val="bullet"/>
      <w:lvlText w:val="·"/>
      <w:lvlJc w:val="left"/>
      <w:pPr>
        <w:tabs>
          <w:tab w:val="num" w:pos="2880"/>
        </w:tabs>
        <w:ind w:left="2880"/>
      </w:pPr>
      <w:rPr>
        <w:color w:val="000000"/>
        <w:position w:val="0"/>
        <w:sz w:val="20"/>
        <w:szCs w:val="20"/>
      </w:rPr>
    </w:lvl>
    <w:lvl w:ilvl="4">
      <w:start w:val="1"/>
      <w:numFmt w:val="bullet"/>
      <w:lvlText w:val="o"/>
      <w:lvlJc w:val="left"/>
      <w:pPr>
        <w:tabs>
          <w:tab w:val="num" w:pos="3600"/>
        </w:tabs>
        <w:ind w:left="3600"/>
      </w:pPr>
      <w:rPr>
        <w:color w:val="000000"/>
        <w:position w:val="0"/>
        <w:sz w:val="20"/>
        <w:szCs w:val="20"/>
      </w:rPr>
    </w:lvl>
    <w:lvl w:ilvl="5">
      <w:start w:val="1"/>
      <w:numFmt w:val="bullet"/>
      <w:lvlText w:val=""/>
      <w:lvlJc w:val="left"/>
      <w:pPr>
        <w:tabs>
          <w:tab w:val="num" w:pos="4320"/>
        </w:tabs>
        <w:ind w:left="4320"/>
      </w:pPr>
      <w:rPr>
        <w:color w:val="000000"/>
        <w:position w:val="0"/>
        <w:sz w:val="20"/>
        <w:szCs w:val="20"/>
      </w:rPr>
    </w:lvl>
    <w:lvl w:ilvl="6">
      <w:start w:val="1"/>
      <w:numFmt w:val="bullet"/>
      <w:lvlText w:val="·"/>
      <w:lvlJc w:val="left"/>
      <w:pPr>
        <w:tabs>
          <w:tab w:val="num" w:pos="5040"/>
        </w:tabs>
        <w:ind w:left="5040"/>
      </w:pPr>
      <w:rPr>
        <w:color w:val="000000"/>
        <w:position w:val="0"/>
        <w:sz w:val="20"/>
        <w:szCs w:val="20"/>
      </w:rPr>
    </w:lvl>
    <w:lvl w:ilvl="7">
      <w:start w:val="1"/>
      <w:numFmt w:val="bullet"/>
      <w:lvlText w:val="o"/>
      <w:lvlJc w:val="left"/>
      <w:pPr>
        <w:tabs>
          <w:tab w:val="num" w:pos="5760"/>
        </w:tabs>
        <w:ind w:left="5760"/>
      </w:pPr>
      <w:rPr>
        <w:color w:val="000000"/>
        <w:position w:val="0"/>
        <w:sz w:val="20"/>
        <w:szCs w:val="20"/>
      </w:rPr>
    </w:lvl>
    <w:lvl w:ilvl="8">
      <w:start w:val="1"/>
      <w:numFmt w:val="bullet"/>
      <w:lvlText w:val=""/>
      <w:lvlJc w:val="left"/>
      <w:pPr>
        <w:tabs>
          <w:tab w:val="num" w:pos="6480"/>
        </w:tabs>
        <w:ind w:left="6480"/>
      </w:pPr>
      <w:rPr>
        <w:color w:val="000000"/>
        <w:position w:val="0"/>
        <w:sz w:val="20"/>
        <w:szCs w:val="20"/>
      </w:rPr>
    </w:lvl>
  </w:abstractNum>
  <w:abstractNum w:abstractNumId="5">
    <w:nsid w:val="60752873"/>
    <w:multiLevelType w:val="multilevel"/>
    <w:tmpl w:val="111CCBB8"/>
    <w:lvl w:ilvl="0">
      <w:numFmt w:val="bullet"/>
      <w:lvlText w:val=""/>
      <w:lvlJc w:val="left"/>
      <w:pPr>
        <w:tabs>
          <w:tab w:val="num" w:pos="720"/>
        </w:tabs>
        <w:ind w:left="720" w:hanging="360"/>
      </w:pPr>
      <w:rPr>
        <w:color w:val="000000"/>
        <w:position w:val="0"/>
        <w:sz w:val="20"/>
        <w:szCs w:val="20"/>
      </w:rPr>
    </w:lvl>
    <w:lvl w:ilvl="1">
      <w:start w:val="1"/>
      <w:numFmt w:val="bullet"/>
      <w:lvlText w:val="o"/>
      <w:lvlJc w:val="left"/>
      <w:pPr>
        <w:tabs>
          <w:tab w:val="num" w:pos="1440"/>
        </w:tabs>
        <w:ind w:left="1440"/>
      </w:pPr>
      <w:rPr>
        <w:color w:val="000000"/>
        <w:position w:val="0"/>
        <w:sz w:val="20"/>
        <w:szCs w:val="20"/>
      </w:rPr>
    </w:lvl>
    <w:lvl w:ilvl="2">
      <w:start w:val="1"/>
      <w:numFmt w:val="bullet"/>
      <w:lvlText w:val=""/>
      <w:lvlJc w:val="left"/>
      <w:pPr>
        <w:tabs>
          <w:tab w:val="num" w:pos="2160"/>
        </w:tabs>
        <w:ind w:left="2160"/>
      </w:pPr>
      <w:rPr>
        <w:color w:val="000000"/>
        <w:position w:val="0"/>
        <w:sz w:val="20"/>
        <w:szCs w:val="20"/>
      </w:rPr>
    </w:lvl>
    <w:lvl w:ilvl="3">
      <w:start w:val="1"/>
      <w:numFmt w:val="bullet"/>
      <w:lvlText w:val="·"/>
      <w:lvlJc w:val="left"/>
      <w:pPr>
        <w:tabs>
          <w:tab w:val="num" w:pos="2880"/>
        </w:tabs>
        <w:ind w:left="2880"/>
      </w:pPr>
      <w:rPr>
        <w:color w:val="000000"/>
        <w:position w:val="0"/>
        <w:sz w:val="20"/>
        <w:szCs w:val="20"/>
      </w:rPr>
    </w:lvl>
    <w:lvl w:ilvl="4">
      <w:start w:val="1"/>
      <w:numFmt w:val="bullet"/>
      <w:lvlText w:val="o"/>
      <w:lvlJc w:val="left"/>
      <w:pPr>
        <w:tabs>
          <w:tab w:val="num" w:pos="3600"/>
        </w:tabs>
        <w:ind w:left="3600"/>
      </w:pPr>
      <w:rPr>
        <w:color w:val="000000"/>
        <w:position w:val="0"/>
        <w:sz w:val="20"/>
        <w:szCs w:val="20"/>
      </w:rPr>
    </w:lvl>
    <w:lvl w:ilvl="5">
      <w:start w:val="1"/>
      <w:numFmt w:val="bullet"/>
      <w:lvlText w:val=""/>
      <w:lvlJc w:val="left"/>
      <w:pPr>
        <w:tabs>
          <w:tab w:val="num" w:pos="4320"/>
        </w:tabs>
        <w:ind w:left="4320"/>
      </w:pPr>
      <w:rPr>
        <w:color w:val="000000"/>
        <w:position w:val="0"/>
        <w:sz w:val="20"/>
        <w:szCs w:val="20"/>
      </w:rPr>
    </w:lvl>
    <w:lvl w:ilvl="6">
      <w:start w:val="1"/>
      <w:numFmt w:val="bullet"/>
      <w:lvlText w:val="·"/>
      <w:lvlJc w:val="left"/>
      <w:pPr>
        <w:tabs>
          <w:tab w:val="num" w:pos="5040"/>
        </w:tabs>
        <w:ind w:left="5040"/>
      </w:pPr>
      <w:rPr>
        <w:color w:val="000000"/>
        <w:position w:val="0"/>
        <w:sz w:val="20"/>
        <w:szCs w:val="20"/>
      </w:rPr>
    </w:lvl>
    <w:lvl w:ilvl="7">
      <w:start w:val="1"/>
      <w:numFmt w:val="bullet"/>
      <w:lvlText w:val="o"/>
      <w:lvlJc w:val="left"/>
      <w:pPr>
        <w:tabs>
          <w:tab w:val="num" w:pos="5760"/>
        </w:tabs>
        <w:ind w:left="5760"/>
      </w:pPr>
      <w:rPr>
        <w:color w:val="000000"/>
        <w:position w:val="0"/>
        <w:sz w:val="20"/>
        <w:szCs w:val="20"/>
      </w:rPr>
    </w:lvl>
    <w:lvl w:ilvl="8">
      <w:start w:val="1"/>
      <w:numFmt w:val="bullet"/>
      <w:lvlText w:val=""/>
      <w:lvlJc w:val="left"/>
      <w:pPr>
        <w:tabs>
          <w:tab w:val="num" w:pos="6480"/>
        </w:tabs>
        <w:ind w:left="6480"/>
      </w:pPr>
      <w:rPr>
        <w:color w:val="000000"/>
        <w:position w:val="0"/>
        <w:sz w:val="20"/>
        <w:szCs w:val="20"/>
      </w:rPr>
    </w:lvl>
  </w:abstractNum>
  <w:abstractNum w:abstractNumId="6">
    <w:nsid w:val="67AF7149"/>
    <w:multiLevelType w:val="multilevel"/>
    <w:tmpl w:val="B3E2956C"/>
    <w:lvl w:ilvl="0">
      <w:numFmt w:val="bullet"/>
      <w:lvlText w:val=""/>
      <w:lvlJc w:val="left"/>
      <w:pPr>
        <w:tabs>
          <w:tab w:val="num" w:pos="720"/>
        </w:tabs>
        <w:ind w:left="720" w:hanging="360"/>
      </w:pPr>
      <w:rPr>
        <w:color w:val="000000"/>
        <w:position w:val="0"/>
        <w:sz w:val="20"/>
        <w:szCs w:val="20"/>
      </w:rPr>
    </w:lvl>
    <w:lvl w:ilvl="1">
      <w:start w:val="1"/>
      <w:numFmt w:val="bullet"/>
      <w:lvlText w:val="o"/>
      <w:lvlJc w:val="left"/>
      <w:pPr>
        <w:tabs>
          <w:tab w:val="num" w:pos="1440"/>
        </w:tabs>
        <w:ind w:left="1440"/>
      </w:pPr>
      <w:rPr>
        <w:color w:val="000000"/>
        <w:position w:val="0"/>
        <w:sz w:val="20"/>
        <w:szCs w:val="20"/>
      </w:rPr>
    </w:lvl>
    <w:lvl w:ilvl="2">
      <w:start w:val="1"/>
      <w:numFmt w:val="bullet"/>
      <w:lvlText w:val=""/>
      <w:lvlJc w:val="left"/>
      <w:pPr>
        <w:tabs>
          <w:tab w:val="num" w:pos="2160"/>
        </w:tabs>
        <w:ind w:left="2160"/>
      </w:pPr>
      <w:rPr>
        <w:color w:val="000000"/>
        <w:position w:val="0"/>
        <w:sz w:val="20"/>
        <w:szCs w:val="20"/>
      </w:rPr>
    </w:lvl>
    <w:lvl w:ilvl="3">
      <w:start w:val="1"/>
      <w:numFmt w:val="bullet"/>
      <w:lvlText w:val="·"/>
      <w:lvlJc w:val="left"/>
      <w:pPr>
        <w:tabs>
          <w:tab w:val="num" w:pos="2880"/>
        </w:tabs>
        <w:ind w:left="2880"/>
      </w:pPr>
      <w:rPr>
        <w:color w:val="000000"/>
        <w:position w:val="0"/>
        <w:sz w:val="20"/>
        <w:szCs w:val="20"/>
      </w:rPr>
    </w:lvl>
    <w:lvl w:ilvl="4">
      <w:start w:val="1"/>
      <w:numFmt w:val="bullet"/>
      <w:lvlText w:val="o"/>
      <w:lvlJc w:val="left"/>
      <w:pPr>
        <w:tabs>
          <w:tab w:val="num" w:pos="3600"/>
        </w:tabs>
        <w:ind w:left="3600"/>
      </w:pPr>
      <w:rPr>
        <w:color w:val="000000"/>
        <w:position w:val="0"/>
        <w:sz w:val="20"/>
        <w:szCs w:val="20"/>
      </w:rPr>
    </w:lvl>
    <w:lvl w:ilvl="5">
      <w:start w:val="1"/>
      <w:numFmt w:val="bullet"/>
      <w:lvlText w:val=""/>
      <w:lvlJc w:val="left"/>
      <w:pPr>
        <w:tabs>
          <w:tab w:val="num" w:pos="4320"/>
        </w:tabs>
        <w:ind w:left="4320"/>
      </w:pPr>
      <w:rPr>
        <w:color w:val="000000"/>
        <w:position w:val="0"/>
        <w:sz w:val="20"/>
        <w:szCs w:val="20"/>
      </w:rPr>
    </w:lvl>
    <w:lvl w:ilvl="6">
      <w:start w:val="1"/>
      <w:numFmt w:val="bullet"/>
      <w:lvlText w:val="·"/>
      <w:lvlJc w:val="left"/>
      <w:pPr>
        <w:tabs>
          <w:tab w:val="num" w:pos="5040"/>
        </w:tabs>
        <w:ind w:left="5040"/>
      </w:pPr>
      <w:rPr>
        <w:color w:val="000000"/>
        <w:position w:val="0"/>
        <w:sz w:val="20"/>
        <w:szCs w:val="20"/>
      </w:rPr>
    </w:lvl>
    <w:lvl w:ilvl="7">
      <w:start w:val="1"/>
      <w:numFmt w:val="bullet"/>
      <w:lvlText w:val="o"/>
      <w:lvlJc w:val="left"/>
      <w:pPr>
        <w:tabs>
          <w:tab w:val="num" w:pos="5760"/>
        </w:tabs>
        <w:ind w:left="5760"/>
      </w:pPr>
      <w:rPr>
        <w:color w:val="000000"/>
        <w:position w:val="0"/>
        <w:sz w:val="20"/>
        <w:szCs w:val="20"/>
      </w:rPr>
    </w:lvl>
    <w:lvl w:ilvl="8">
      <w:start w:val="1"/>
      <w:numFmt w:val="bullet"/>
      <w:lvlText w:val=""/>
      <w:lvlJc w:val="left"/>
      <w:pPr>
        <w:tabs>
          <w:tab w:val="num" w:pos="6480"/>
        </w:tabs>
        <w:ind w:left="6480"/>
      </w:pPr>
      <w:rPr>
        <w:color w:val="000000"/>
        <w:position w:val="0"/>
        <w:sz w:val="20"/>
        <w:szCs w:val="20"/>
      </w:rPr>
    </w:lvl>
  </w:abstractNum>
  <w:abstractNum w:abstractNumId="7">
    <w:nsid w:val="6B7E060C"/>
    <w:multiLevelType w:val="multilevel"/>
    <w:tmpl w:val="454E1C90"/>
    <w:lvl w:ilvl="0">
      <w:start w:val="1"/>
      <w:numFmt w:val="bullet"/>
      <w:lvlText w:val=""/>
      <w:lvlJc w:val="left"/>
      <w:pPr>
        <w:tabs>
          <w:tab w:val="num" w:pos="720"/>
        </w:tabs>
        <w:ind w:left="720" w:hanging="360"/>
      </w:pPr>
      <w:rPr>
        <w:color w:val="000000"/>
        <w:position w:val="0"/>
        <w:sz w:val="20"/>
        <w:szCs w:val="20"/>
      </w:rPr>
    </w:lvl>
    <w:lvl w:ilvl="1">
      <w:start w:val="1"/>
      <w:numFmt w:val="bullet"/>
      <w:lvlText w:val="o"/>
      <w:lvlJc w:val="left"/>
      <w:pPr>
        <w:tabs>
          <w:tab w:val="num" w:pos="1440"/>
        </w:tabs>
        <w:ind w:left="1440"/>
      </w:pPr>
      <w:rPr>
        <w:color w:val="000000"/>
        <w:position w:val="0"/>
        <w:sz w:val="20"/>
        <w:szCs w:val="20"/>
      </w:rPr>
    </w:lvl>
    <w:lvl w:ilvl="2">
      <w:start w:val="1"/>
      <w:numFmt w:val="bullet"/>
      <w:lvlText w:val=""/>
      <w:lvlJc w:val="left"/>
      <w:pPr>
        <w:tabs>
          <w:tab w:val="num" w:pos="2160"/>
        </w:tabs>
        <w:ind w:left="2160"/>
      </w:pPr>
      <w:rPr>
        <w:color w:val="000000"/>
        <w:position w:val="0"/>
        <w:sz w:val="20"/>
        <w:szCs w:val="20"/>
      </w:rPr>
    </w:lvl>
    <w:lvl w:ilvl="3">
      <w:start w:val="1"/>
      <w:numFmt w:val="bullet"/>
      <w:lvlText w:val="·"/>
      <w:lvlJc w:val="left"/>
      <w:pPr>
        <w:tabs>
          <w:tab w:val="num" w:pos="2880"/>
        </w:tabs>
        <w:ind w:left="2880"/>
      </w:pPr>
      <w:rPr>
        <w:color w:val="000000"/>
        <w:position w:val="0"/>
        <w:sz w:val="20"/>
        <w:szCs w:val="20"/>
      </w:rPr>
    </w:lvl>
    <w:lvl w:ilvl="4">
      <w:start w:val="1"/>
      <w:numFmt w:val="bullet"/>
      <w:lvlText w:val="o"/>
      <w:lvlJc w:val="left"/>
      <w:pPr>
        <w:tabs>
          <w:tab w:val="num" w:pos="3600"/>
        </w:tabs>
        <w:ind w:left="3600"/>
      </w:pPr>
      <w:rPr>
        <w:color w:val="000000"/>
        <w:position w:val="0"/>
        <w:sz w:val="20"/>
        <w:szCs w:val="20"/>
      </w:rPr>
    </w:lvl>
    <w:lvl w:ilvl="5">
      <w:start w:val="1"/>
      <w:numFmt w:val="bullet"/>
      <w:lvlText w:val=""/>
      <w:lvlJc w:val="left"/>
      <w:pPr>
        <w:tabs>
          <w:tab w:val="num" w:pos="4320"/>
        </w:tabs>
        <w:ind w:left="4320"/>
      </w:pPr>
      <w:rPr>
        <w:color w:val="000000"/>
        <w:position w:val="0"/>
        <w:sz w:val="20"/>
        <w:szCs w:val="20"/>
      </w:rPr>
    </w:lvl>
    <w:lvl w:ilvl="6">
      <w:start w:val="1"/>
      <w:numFmt w:val="bullet"/>
      <w:lvlText w:val="·"/>
      <w:lvlJc w:val="left"/>
      <w:pPr>
        <w:tabs>
          <w:tab w:val="num" w:pos="5040"/>
        </w:tabs>
        <w:ind w:left="5040"/>
      </w:pPr>
      <w:rPr>
        <w:color w:val="000000"/>
        <w:position w:val="0"/>
        <w:sz w:val="20"/>
        <w:szCs w:val="20"/>
      </w:rPr>
    </w:lvl>
    <w:lvl w:ilvl="7">
      <w:start w:val="1"/>
      <w:numFmt w:val="bullet"/>
      <w:lvlText w:val="o"/>
      <w:lvlJc w:val="left"/>
      <w:pPr>
        <w:tabs>
          <w:tab w:val="num" w:pos="5760"/>
        </w:tabs>
        <w:ind w:left="5760"/>
      </w:pPr>
      <w:rPr>
        <w:color w:val="000000"/>
        <w:position w:val="0"/>
        <w:sz w:val="20"/>
        <w:szCs w:val="20"/>
      </w:rPr>
    </w:lvl>
    <w:lvl w:ilvl="8">
      <w:start w:val="1"/>
      <w:numFmt w:val="bullet"/>
      <w:lvlText w:val=""/>
      <w:lvlJc w:val="left"/>
      <w:pPr>
        <w:tabs>
          <w:tab w:val="num" w:pos="6480"/>
        </w:tabs>
        <w:ind w:left="6480"/>
      </w:pPr>
      <w:rPr>
        <w:color w:val="000000"/>
        <w:position w:val="0"/>
        <w:sz w:val="20"/>
        <w:szCs w:val="20"/>
      </w:rPr>
    </w:lvl>
  </w:abstractNum>
  <w:abstractNum w:abstractNumId="8">
    <w:nsid w:val="7B1114A4"/>
    <w:multiLevelType w:val="multilevel"/>
    <w:tmpl w:val="06C4F5A2"/>
    <w:lvl w:ilvl="0">
      <w:numFmt w:val="bullet"/>
      <w:lvlText w:val=""/>
      <w:lvlJc w:val="left"/>
      <w:pPr>
        <w:tabs>
          <w:tab w:val="num" w:pos="720"/>
        </w:tabs>
        <w:ind w:left="720" w:hanging="360"/>
      </w:pPr>
      <w:rPr>
        <w:color w:val="000000"/>
        <w:position w:val="0"/>
        <w:sz w:val="20"/>
        <w:szCs w:val="20"/>
      </w:rPr>
    </w:lvl>
    <w:lvl w:ilvl="1">
      <w:start w:val="1"/>
      <w:numFmt w:val="bullet"/>
      <w:lvlText w:val="o"/>
      <w:lvlJc w:val="left"/>
      <w:pPr>
        <w:tabs>
          <w:tab w:val="num" w:pos="1440"/>
        </w:tabs>
        <w:ind w:left="1440"/>
      </w:pPr>
      <w:rPr>
        <w:color w:val="000000"/>
        <w:position w:val="0"/>
        <w:sz w:val="20"/>
        <w:szCs w:val="20"/>
      </w:rPr>
    </w:lvl>
    <w:lvl w:ilvl="2">
      <w:start w:val="1"/>
      <w:numFmt w:val="bullet"/>
      <w:lvlText w:val=""/>
      <w:lvlJc w:val="left"/>
      <w:pPr>
        <w:tabs>
          <w:tab w:val="num" w:pos="2160"/>
        </w:tabs>
        <w:ind w:left="2160"/>
      </w:pPr>
      <w:rPr>
        <w:color w:val="000000"/>
        <w:position w:val="0"/>
        <w:sz w:val="20"/>
        <w:szCs w:val="20"/>
      </w:rPr>
    </w:lvl>
    <w:lvl w:ilvl="3">
      <w:start w:val="1"/>
      <w:numFmt w:val="bullet"/>
      <w:lvlText w:val="·"/>
      <w:lvlJc w:val="left"/>
      <w:pPr>
        <w:tabs>
          <w:tab w:val="num" w:pos="2880"/>
        </w:tabs>
        <w:ind w:left="2880"/>
      </w:pPr>
      <w:rPr>
        <w:color w:val="000000"/>
        <w:position w:val="0"/>
        <w:sz w:val="20"/>
        <w:szCs w:val="20"/>
      </w:rPr>
    </w:lvl>
    <w:lvl w:ilvl="4">
      <w:start w:val="1"/>
      <w:numFmt w:val="bullet"/>
      <w:lvlText w:val="o"/>
      <w:lvlJc w:val="left"/>
      <w:pPr>
        <w:tabs>
          <w:tab w:val="num" w:pos="3600"/>
        </w:tabs>
        <w:ind w:left="3600"/>
      </w:pPr>
      <w:rPr>
        <w:color w:val="000000"/>
        <w:position w:val="0"/>
        <w:sz w:val="20"/>
        <w:szCs w:val="20"/>
      </w:rPr>
    </w:lvl>
    <w:lvl w:ilvl="5">
      <w:start w:val="1"/>
      <w:numFmt w:val="bullet"/>
      <w:lvlText w:val=""/>
      <w:lvlJc w:val="left"/>
      <w:pPr>
        <w:tabs>
          <w:tab w:val="num" w:pos="4320"/>
        </w:tabs>
        <w:ind w:left="4320"/>
      </w:pPr>
      <w:rPr>
        <w:color w:val="000000"/>
        <w:position w:val="0"/>
        <w:sz w:val="20"/>
        <w:szCs w:val="20"/>
      </w:rPr>
    </w:lvl>
    <w:lvl w:ilvl="6">
      <w:start w:val="1"/>
      <w:numFmt w:val="bullet"/>
      <w:lvlText w:val="·"/>
      <w:lvlJc w:val="left"/>
      <w:pPr>
        <w:tabs>
          <w:tab w:val="num" w:pos="5040"/>
        </w:tabs>
        <w:ind w:left="5040"/>
      </w:pPr>
      <w:rPr>
        <w:color w:val="000000"/>
        <w:position w:val="0"/>
        <w:sz w:val="20"/>
        <w:szCs w:val="20"/>
      </w:rPr>
    </w:lvl>
    <w:lvl w:ilvl="7">
      <w:start w:val="1"/>
      <w:numFmt w:val="bullet"/>
      <w:lvlText w:val="o"/>
      <w:lvlJc w:val="left"/>
      <w:pPr>
        <w:tabs>
          <w:tab w:val="num" w:pos="5760"/>
        </w:tabs>
        <w:ind w:left="5760"/>
      </w:pPr>
      <w:rPr>
        <w:color w:val="000000"/>
        <w:position w:val="0"/>
        <w:sz w:val="20"/>
        <w:szCs w:val="20"/>
      </w:rPr>
    </w:lvl>
    <w:lvl w:ilvl="8">
      <w:start w:val="1"/>
      <w:numFmt w:val="bullet"/>
      <w:lvlText w:val=""/>
      <w:lvlJc w:val="left"/>
      <w:pPr>
        <w:tabs>
          <w:tab w:val="num" w:pos="6480"/>
        </w:tabs>
        <w:ind w:left="6480"/>
      </w:pPr>
      <w:rPr>
        <w:color w:val="000000"/>
        <w:position w:val="0"/>
        <w:sz w:val="20"/>
        <w:szCs w:val="20"/>
      </w:rPr>
    </w:lvl>
  </w:abstractNum>
  <w:num w:numId="1">
    <w:abstractNumId w:val="7"/>
  </w:num>
  <w:num w:numId="2">
    <w:abstractNumId w:val="2"/>
  </w:num>
  <w:num w:numId="3">
    <w:abstractNumId w:val="4"/>
  </w:num>
  <w:num w:numId="4">
    <w:abstractNumId w:val="5"/>
  </w:num>
  <w:num w:numId="5">
    <w:abstractNumId w:val="6"/>
  </w:num>
  <w:num w:numId="6">
    <w:abstractNumId w:val="8"/>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hideSpellingErrors/>
  <w:hideGrammaticalErrors/>
  <w:proofState w:spelling="clean"/>
  <w:revisionView w:formatting="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B4"/>
    <w:rsid w:val="000B1C8C"/>
    <w:rsid w:val="000B5EB4"/>
    <w:rsid w:val="00110F8F"/>
    <w:rsid w:val="001D63F0"/>
    <w:rsid w:val="002D79B0"/>
    <w:rsid w:val="00332C6C"/>
    <w:rsid w:val="0034506F"/>
    <w:rsid w:val="003E3D23"/>
    <w:rsid w:val="004529B1"/>
    <w:rsid w:val="004E5C16"/>
    <w:rsid w:val="00580FD9"/>
    <w:rsid w:val="005A52CA"/>
    <w:rsid w:val="00651C30"/>
    <w:rsid w:val="00661CE6"/>
    <w:rsid w:val="00734A90"/>
    <w:rsid w:val="00773CF4"/>
    <w:rsid w:val="0087441C"/>
    <w:rsid w:val="00880D47"/>
    <w:rsid w:val="008B6CC6"/>
    <w:rsid w:val="009044D3"/>
    <w:rsid w:val="00967EF9"/>
    <w:rsid w:val="00A154A6"/>
    <w:rsid w:val="00A915E0"/>
    <w:rsid w:val="00AB3443"/>
    <w:rsid w:val="00BA797F"/>
    <w:rsid w:val="00BE7E78"/>
    <w:rsid w:val="00CD4CCD"/>
    <w:rsid w:val="00D00418"/>
    <w:rsid w:val="00D03BBF"/>
    <w:rsid w:val="00DE50DF"/>
    <w:rsid w:val="00EE09F8"/>
    <w:rsid w:val="00F50DD5"/>
    <w:rsid w:val="00F63585"/>
    <w:rsid w:val="00FA2FBA"/>
    <w:rsid w:val="00FB48D4"/>
    <w:rsid w:val="00FD386D"/>
    <w:rsid w:val="00FE3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CBEC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rFonts w:hAnsi="Arial Unicode M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A">
    <w:name w:val="Free Form A"/>
    <w:rPr>
      <w:rFonts w:hAnsi="Arial Unicode MS" w:cs="Arial Unicode MS"/>
      <w:color w:val="000000"/>
    </w:rPr>
  </w:style>
  <w:style w:type="paragraph" w:styleId="Footer">
    <w:name w:val="footer"/>
    <w:pPr>
      <w:tabs>
        <w:tab w:val="center" w:pos="4320"/>
        <w:tab w:val="right" w:pos="8640"/>
      </w:tabs>
    </w:pPr>
    <w:rPr>
      <w:rFonts w:hAnsi="Arial Unicode MS" w:cs="Arial Unicode MS"/>
      <w:color w:val="000000"/>
      <w:sz w:val="24"/>
      <w:szCs w:val="24"/>
    </w:rPr>
  </w:style>
  <w:style w:type="paragraph" w:customStyle="1" w:styleId="FreeForm">
    <w:name w:val="Free Form"/>
    <w:rPr>
      <w:rFonts w:hAnsi="Arial Unicode MS" w:cs="Arial Unicode MS"/>
      <w:color w:val="000000"/>
    </w:rPr>
  </w:style>
  <w:style w:type="paragraph" w:customStyle="1" w:styleId="Heading2AA">
    <w:name w:val="Heading 2 A A"/>
    <w:next w:val="Normal"/>
    <w:pPr>
      <w:keepNext/>
      <w:jc w:val="center"/>
      <w:outlineLvl w:val="1"/>
    </w:pPr>
    <w:rPr>
      <w:rFonts w:hAnsi="Arial Unicode MS" w:cs="Arial Unicode MS"/>
      <w:color w:val="000000"/>
      <w:sz w:val="32"/>
      <w:szCs w:val="32"/>
    </w:rPr>
  </w:style>
  <w:style w:type="character" w:customStyle="1" w:styleId="Link">
    <w:name w:val="Link"/>
    <w:rPr>
      <w:color w:val="000099"/>
      <w:u w:val="single"/>
    </w:rPr>
  </w:style>
  <w:style w:type="character" w:customStyle="1" w:styleId="Hyperlink0">
    <w:name w:val="Hyperlink.0"/>
    <w:basedOn w:val="Link"/>
    <w:rPr>
      <w:color w:val="0026F1"/>
      <w:u w:val="single"/>
      <w:lang w:val="de-DE"/>
    </w:rPr>
  </w:style>
  <w:style w:type="numbering" w:customStyle="1" w:styleId="List0">
    <w:name w:val="List 0"/>
    <w:basedOn w:val="List41"/>
    <w:pPr>
      <w:numPr>
        <w:numId w:val="9"/>
      </w:numPr>
    </w:pPr>
  </w:style>
  <w:style w:type="numbering" w:customStyle="1" w:styleId="List41">
    <w:name w:val="List 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conant@uchicago.edu" TargetMode="External"/><Relationship Id="rId8" Type="http://schemas.openxmlformats.org/officeDocument/2006/relationships/hyperlink" Target="mailto:irad_k@hotmail.com" TargetMode="External"/><Relationship Id="rId9" Type="http://schemas.openxmlformats.org/officeDocument/2006/relationships/hyperlink" Target="mailto:browne@uchicago.edu"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1927</Words>
  <Characters>10990</Characters>
  <Application>Microsoft Macintosh Word</Application>
  <DocSecurity>0</DocSecurity>
  <Lines>91</Lines>
  <Paragraphs>25</Paragraphs>
  <ScaleCrop>false</ScaleCrop>
  <LinksUpToDate>false</LinksUpToDate>
  <CharactersWithSpaces>12892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Conant</cp:lastModifiedBy>
  <cp:revision>33</cp:revision>
  <cp:lastPrinted>2014-12-30T11:15:00Z</cp:lastPrinted>
  <dcterms:created xsi:type="dcterms:W3CDTF">2014-12-17T14:30:00Z</dcterms:created>
  <dcterms:modified xsi:type="dcterms:W3CDTF">2014-12-30T14:27:00Z</dcterms:modified>
</cp:coreProperties>
</file>