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E5" w:rsidRDefault="00D757F3">
      <w:pPr>
        <w:jc w:val="center"/>
        <w:rPr>
          <w:sz w:val="44"/>
          <w:szCs w:val="44"/>
        </w:rPr>
      </w:pPr>
      <w:r>
        <w:rPr>
          <w:sz w:val="44"/>
          <w:szCs w:val="44"/>
        </w:rPr>
        <w:t>Kant’s Critique of Pure Reason</w:t>
      </w:r>
    </w:p>
    <w:p w:rsidR="003750E5" w:rsidRDefault="003750E5">
      <w:pPr>
        <w:jc w:val="center"/>
        <w:rPr>
          <w:sz w:val="22"/>
          <w:szCs w:val="22"/>
        </w:rPr>
      </w:pPr>
    </w:p>
    <w:p w:rsidR="003750E5" w:rsidRDefault="00D757F3">
      <w:pPr>
        <w:jc w:val="center"/>
        <w:rPr>
          <w:sz w:val="28"/>
          <w:szCs w:val="28"/>
        </w:rPr>
      </w:pPr>
      <w:r>
        <w:rPr>
          <w:sz w:val="28"/>
          <w:szCs w:val="28"/>
        </w:rPr>
        <w:t xml:space="preserve">Professor James Conant                                                              </w:t>
      </w:r>
    </w:p>
    <w:p w:rsidR="003750E5" w:rsidRDefault="003750E5">
      <w:pPr>
        <w:jc w:val="center"/>
        <w:rPr>
          <w:sz w:val="28"/>
          <w:szCs w:val="28"/>
        </w:rPr>
      </w:pPr>
    </w:p>
    <w:p w:rsidR="003750E5" w:rsidRDefault="00D757F3">
      <w:pPr>
        <w:jc w:val="center"/>
        <w:rPr>
          <w:sz w:val="24"/>
          <w:szCs w:val="24"/>
        </w:rPr>
      </w:pPr>
      <w:r>
        <w:rPr>
          <w:sz w:val="24"/>
          <w:szCs w:val="24"/>
        </w:rPr>
        <w:t>Spring 2012</w:t>
      </w:r>
    </w:p>
    <w:p w:rsidR="003750E5" w:rsidRDefault="003750E5">
      <w:pPr>
        <w:jc w:val="center"/>
        <w:rPr>
          <w:sz w:val="28"/>
          <w:szCs w:val="28"/>
        </w:rPr>
      </w:pPr>
    </w:p>
    <w:p w:rsidR="003750E5" w:rsidRDefault="00D757F3">
      <w:pPr>
        <w:jc w:val="center"/>
        <w:rPr>
          <w:sz w:val="36"/>
          <w:szCs w:val="36"/>
        </w:rPr>
      </w:pPr>
      <w:r>
        <w:rPr>
          <w:sz w:val="48"/>
          <w:szCs w:val="48"/>
        </w:rPr>
        <w:t xml:space="preserve">Syllabus </w:t>
      </w:r>
    </w:p>
    <w:p w:rsidR="003750E5" w:rsidRDefault="003750E5">
      <w:pPr>
        <w:jc w:val="both"/>
        <w:rPr>
          <w:sz w:val="32"/>
          <w:szCs w:val="32"/>
        </w:rPr>
      </w:pPr>
    </w:p>
    <w:p w:rsidR="003750E5" w:rsidRDefault="003750E5">
      <w:pPr>
        <w:jc w:val="both"/>
        <w:rPr>
          <w:sz w:val="32"/>
          <w:szCs w:val="32"/>
        </w:rPr>
      </w:pPr>
    </w:p>
    <w:p w:rsidR="003750E5" w:rsidRDefault="00D757F3">
      <w:pPr>
        <w:jc w:val="both"/>
        <w:rPr>
          <w:b/>
          <w:bCs/>
          <w:sz w:val="32"/>
          <w:szCs w:val="32"/>
        </w:rPr>
      </w:pPr>
      <w:r>
        <w:rPr>
          <w:b/>
          <w:bCs/>
          <w:sz w:val="32"/>
          <w:szCs w:val="32"/>
        </w:rPr>
        <w:t>Description of the Course</w:t>
      </w:r>
    </w:p>
    <w:p w:rsidR="003750E5" w:rsidRDefault="003750E5">
      <w:pPr>
        <w:jc w:val="both"/>
        <w:rPr>
          <w:sz w:val="24"/>
          <w:szCs w:val="24"/>
        </w:rPr>
      </w:pPr>
    </w:p>
    <w:p w:rsidR="003750E5" w:rsidRDefault="00D757F3">
      <w:pPr>
        <w:jc w:val="both"/>
        <w:rPr>
          <w:sz w:val="24"/>
          <w:szCs w:val="24"/>
        </w:rPr>
      </w:pPr>
      <w:r>
        <w:rPr>
          <w:sz w:val="24"/>
          <w:szCs w:val="24"/>
        </w:rPr>
        <w:t>This course will be devoted to an intensive study of selected portions of Kant’</w:t>
      </w:r>
      <w:r>
        <w:rPr>
          <w:sz w:val="24"/>
          <w:szCs w:val="24"/>
        </w:rPr>
        <w:t>s Critique of Pure Reason. The focus of the course will be on the Transcendental Analytic and esp</w:t>
      </w:r>
      <w:r>
        <w:rPr>
          <w:sz w:val="24"/>
          <w:szCs w:val="24"/>
        </w:rPr>
        <w:t>e</w:t>
      </w:r>
      <w:r>
        <w:rPr>
          <w:sz w:val="24"/>
          <w:szCs w:val="24"/>
        </w:rPr>
        <w:t xml:space="preserve">cially the Transcendental Deduction.  We will begin, however, with a brief tour of some of the central claims of the Transcendental Aesthetic.  A very modest </w:t>
      </w:r>
      <w:r>
        <w:rPr>
          <w:sz w:val="24"/>
          <w:szCs w:val="24"/>
        </w:rPr>
        <w:t>effort will be made at the end of the course to relate these portions of the first half of the Critique to the later portions of the book, viz. the Transcendental Dialectic and the Doctrine of Method. Al</w:t>
      </w:r>
      <w:r>
        <w:rPr>
          <w:sz w:val="24"/>
          <w:szCs w:val="24"/>
        </w:rPr>
        <w:t>t</w:t>
      </w:r>
      <w:r>
        <w:rPr>
          <w:sz w:val="24"/>
          <w:szCs w:val="24"/>
        </w:rPr>
        <w:t>hough the course will mainly be on Kant’s text, some</w:t>
      </w:r>
      <w:r>
        <w:rPr>
          <w:sz w:val="24"/>
          <w:szCs w:val="24"/>
        </w:rPr>
        <w:t xml:space="preserve"> consideration will be given to some of the available competing interpretations of the book. The primary commentators whose work will thus figure briefly in the course in this regard are Henry Allison, Matthew Boyle, Stephen </w:t>
      </w:r>
      <w:proofErr w:type="spellStart"/>
      <w:r>
        <w:rPr>
          <w:sz w:val="24"/>
          <w:szCs w:val="24"/>
        </w:rPr>
        <w:t>Engstrom</w:t>
      </w:r>
      <w:proofErr w:type="spellEnd"/>
      <w:r>
        <w:rPr>
          <w:sz w:val="24"/>
          <w:szCs w:val="24"/>
        </w:rPr>
        <w:t xml:space="preserve">, </w:t>
      </w:r>
      <w:proofErr w:type="spellStart"/>
      <w:r>
        <w:rPr>
          <w:sz w:val="24"/>
          <w:szCs w:val="24"/>
        </w:rPr>
        <w:t>Arata</w:t>
      </w:r>
      <w:proofErr w:type="spellEnd"/>
      <w:r>
        <w:rPr>
          <w:sz w:val="24"/>
          <w:szCs w:val="24"/>
        </w:rPr>
        <w:t xml:space="preserve"> </w:t>
      </w:r>
      <w:proofErr w:type="spellStart"/>
      <w:r>
        <w:rPr>
          <w:sz w:val="24"/>
          <w:szCs w:val="24"/>
        </w:rPr>
        <w:t>Hamawaki</w:t>
      </w:r>
      <w:proofErr w:type="spellEnd"/>
      <w:r>
        <w:rPr>
          <w:sz w:val="24"/>
          <w:szCs w:val="24"/>
        </w:rPr>
        <w:t>, Marti</w:t>
      </w:r>
      <w:r>
        <w:rPr>
          <w:sz w:val="24"/>
          <w:szCs w:val="24"/>
        </w:rPr>
        <w:t xml:space="preserve">n Heidegger, Dieter </w:t>
      </w:r>
      <w:proofErr w:type="spellStart"/>
      <w:r>
        <w:rPr>
          <w:sz w:val="24"/>
          <w:szCs w:val="24"/>
        </w:rPr>
        <w:t>Henrich</w:t>
      </w:r>
      <w:proofErr w:type="spellEnd"/>
      <w:r>
        <w:rPr>
          <w:sz w:val="24"/>
          <w:szCs w:val="24"/>
        </w:rPr>
        <w:t xml:space="preserve">, John McDowell, John MacFarlane, Charles Parsons, Robert Pippin, Sebastian </w:t>
      </w:r>
      <w:proofErr w:type="spellStart"/>
      <w:r>
        <w:rPr>
          <w:sz w:val="24"/>
          <w:szCs w:val="24"/>
        </w:rPr>
        <w:t>Rödl</w:t>
      </w:r>
      <w:proofErr w:type="spellEnd"/>
      <w:r>
        <w:rPr>
          <w:sz w:val="24"/>
          <w:szCs w:val="24"/>
        </w:rPr>
        <w:t xml:space="preserve">, </w:t>
      </w:r>
      <w:proofErr w:type="spellStart"/>
      <w:r>
        <w:rPr>
          <w:sz w:val="24"/>
          <w:szCs w:val="24"/>
        </w:rPr>
        <w:t>Wilfrid</w:t>
      </w:r>
      <w:proofErr w:type="spellEnd"/>
      <w:r>
        <w:rPr>
          <w:sz w:val="24"/>
          <w:szCs w:val="24"/>
        </w:rPr>
        <w:t xml:space="preserve"> </w:t>
      </w:r>
      <w:proofErr w:type="spellStart"/>
      <w:r>
        <w:rPr>
          <w:sz w:val="24"/>
          <w:szCs w:val="24"/>
        </w:rPr>
        <w:t>Sellars</w:t>
      </w:r>
      <w:proofErr w:type="spellEnd"/>
      <w:r>
        <w:rPr>
          <w:sz w:val="24"/>
          <w:szCs w:val="24"/>
        </w:rPr>
        <w:t xml:space="preserve">, Peter </w:t>
      </w:r>
      <w:proofErr w:type="spellStart"/>
      <w:r>
        <w:rPr>
          <w:sz w:val="24"/>
          <w:szCs w:val="24"/>
        </w:rPr>
        <w:t>Srawson</w:t>
      </w:r>
      <w:proofErr w:type="spellEnd"/>
      <w:r>
        <w:rPr>
          <w:sz w:val="24"/>
          <w:szCs w:val="24"/>
        </w:rPr>
        <w:t xml:space="preserve">, Barry Stroud, and Clinton </w:t>
      </w:r>
      <w:proofErr w:type="spellStart"/>
      <w:r>
        <w:rPr>
          <w:sz w:val="24"/>
          <w:szCs w:val="24"/>
        </w:rPr>
        <w:t>Tolley</w:t>
      </w:r>
      <w:proofErr w:type="spellEnd"/>
      <w:r>
        <w:rPr>
          <w:sz w:val="24"/>
          <w:szCs w:val="24"/>
        </w:rPr>
        <w:t>. Our interest in these comme</w:t>
      </w:r>
      <w:r>
        <w:rPr>
          <w:sz w:val="24"/>
          <w:szCs w:val="24"/>
        </w:rPr>
        <w:t>n</w:t>
      </w:r>
      <w:r>
        <w:rPr>
          <w:sz w:val="24"/>
          <w:szCs w:val="24"/>
        </w:rPr>
        <w:t>t</w:t>
      </w:r>
      <w:r>
        <w:rPr>
          <w:sz w:val="24"/>
          <w:szCs w:val="24"/>
        </w:rPr>
        <w:t>a</w:t>
      </w:r>
      <w:r>
        <w:rPr>
          <w:sz w:val="24"/>
          <w:szCs w:val="24"/>
        </w:rPr>
        <w:t>tors in this course will always only be as a useful</w:t>
      </w:r>
      <w:r>
        <w:rPr>
          <w:sz w:val="24"/>
          <w:szCs w:val="24"/>
        </w:rPr>
        <w:t xml:space="preserve"> foil for understanding Kant’s text. No separate systematic study will be attempted of the work of any of these commentators. The pivot of the course will be to provide a reading of the Transcendental Deduction of the Categories, with the earlier portion o</w:t>
      </w:r>
      <w:r>
        <w:rPr>
          <w:sz w:val="24"/>
          <w:szCs w:val="24"/>
        </w:rPr>
        <w:t>f the course providing the material necessary for a proper understanding of the Deduction and the later portion seeking to situate the D</w:t>
      </w:r>
      <w:r>
        <w:rPr>
          <w:sz w:val="24"/>
          <w:szCs w:val="24"/>
        </w:rPr>
        <w:t>e</w:t>
      </w:r>
      <w:r>
        <w:rPr>
          <w:sz w:val="24"/>
          <w:szCs w:val="24"/>
        </w:rPr>
        <w:t>duction within the context of the First Critique as a whole. Of particular interest to us will be the following topics:</w:t>
      </w:r>
      <w:r>
        <w:rPr>
          <w:sz w:val="24"/>
          <w:szCs w:val="24"/>
        </w:rPr>
        <w:t xml:space="preserve"> Kant’s account of the overall task and method of philosophical critique, the relation between Kant’s criticisms of the early modern forms of empiricism and rationalism, the related topic of the dialectical relation between dogmatism and ske</w:t>
      </w:r>
      <w:r>
        <w:rPr>
          <w:sz w:val="24"/>
          <w:szCs w:val="24"/>
        </w:rPr>
        <w:t>p</w:t>
      </w:r>
      <w:r>
        <w:rPr>
          <w:sz w:val="24"/>
          <w:szCs w:val="24"/>
        </w:rPr>
        <w:t>ticism and his</w:t>
      </w:r>
      <w:r>
        <w:rPr>
          <w:sz w:val="24"/>
          <w:szCs w:val="24"/>
        </w:rPr>
        <w:t xml:space="preserve"> criticisms of each, the distinction between sensibility and understanding, his account of the relation between intuitions and concepts, his distinction between pure general and transcendental logic, and the relation between the Transcendental Aesthetic an</w:t>
      </w:r>
      <w:r>
        <w:rPr>
          <w:sz w:val="24"/>
          <w:szCs w:val="24"/>
        </w:rPr>
        <w:t>d  the Transcendental Analytic. The aim of the course as a whole is to use certain ce</w:t>
      </w:r>
      <w:r>
        <w:rPr>
          <w:sz w:val="24"/>
          <w:szCs w:val="24"/>
        </w:rPr>
        <w:t>n</w:t>
      </w:r>
      <w:r>
        <w:rPr>
          <w:sz w:val="24"/>
          <w:szCs w:val="24"/>
        </w:rPr>
        <w:t>tral texts of recent Kant commentary and contemporary analytic Kantian philosophy to illuminate some of the central aspirations of Kant’s theoretical philosophy and to us</w:t>
      </w:r>
      <w:r>
        <w:rPr>
          <w:sz w:val="24"/>
          <w:szCs w:val="24"/>
        </w:rPr>
        <w:t>e ce</w:t>
      </w:r>
      <w:r>
        <w:rPr>
          <w:sz w:val="24"/>
          <w:szCs w:val="24"/>
        </w:rPr>
        <w:t>r</w:t>
      </w:r>
      <w:r>
        <w:rPr>
          <w:sz w:val="24"/>
          <w:szCs w:val="24"/>
        </w:rPr>
        <w:t>tain central Kantian texts in which those aspirations were first pursued to illuminate some recent developments in epistemology and the philosophy of mind.</w:t>
      </w:r>
    </w:p>
    <w:p w:rsidR="006928E4" w:rsidRDefault="006928E4">
      <w:pPr>
        <w:jc w:val="both"/>
        <w:rPr>
          <w:sz w:val="24"/>
          <w:szCs w:val="24"/>
        </w:rPr>
      </w:pPr>
    </w:p>
    <w:p w:rsidR="006928E4" w:rsidRDefault="006928E4">
      <w:pPr>
        <w:jc w:val="both"/>
        <w:rPr>
          <w:sz w:val="24"/>
          <w:szCs w:val="24"/>
        </w:rPr>
      </w:pPr>
    </w:p>
    <w:p w:rsidR="006928E4" w:rsidRDefault="006928E4">
      <w:pPr>
        <w:jc w:val="both"/>
        <w:rPr>
          <w:sz w:val="24"/>
          <w:szCs w:val="24"/>
        </w:rPr>
      </w:pPr>
    </w:p>
    <w:p w:rsidR="003750E5" w:rsidRDefault="00D757F3">
      <w:pPr>
        <w:spacing w:after="140"/>
        <w:jc w:val="both"/>
        <w:rPr>
          <w:b/>
          <w:bCs/>
          <w:sz w:val="32"/>
          <w:szCs w:val="32"/>
        </w:rPr>
      </w:pPr>
      <w:r>
        <w:rPr>
          <w:b/>
          <w:bCs/>
          <w:sz w:val="32"/>
          <w:szCs w:val="32"/>
        </w:rPr>
        <w:lastRenderedPageBreak/>
        <w:t xml:space="preserve">Instructors  </w:t>
      </w:r>
    </w:p>
    <w:p w:rsidR="003750E5" w:rsidRDefault="00D757F3">
      <w:pPr>
        <w:jc w:val="both"/>
        <w:rPr>
          <w:b/>
          <w:bCs/>
          <w:sz w:val="24"/>
          <w:szCs w:val="24"/>
        </w:rPr>
      </w:pPr>
      <w:r>
        <w:rPr>
          <w:b/>
          <w:bCs/>
          <w:sz w:val="26"/>
          <w:szCs w:val="26"/>
        </w:rPr>
        <w:t>Professor</w:t>
      </w:r>
      <w:r>
        <w:rPr>
          <w:b/>
          <w:bCs/>
          <w:sz w:val="26"/>
          <w:szCs w:val="26"/>
        </w:rPr>
        <w:tab/>
      </w:r>
      <w:r>
        <w:rPr>
          <w:b/>
          <w:bCs/>
          <w:sz w:val="26"/>
          <w:szCs w:val="26"/>
        </w:rPr>
        <w:tab/>
      </w:r>
      <w:r>
        <w:rPr>
          <w:b/>
          <w:bCs/>
          <w:sz w:val="26"/>
          <w:szCs w:val="26"/>
        </w:rPr>
        <w:tab/>
      </w:r>
      <w:r>
        <w:rPr>
          <w:b/>
          <w:bCs/>
          <w:sz w:val="26"/>
          <w:szCs w:val="26"/>
        </w:rPr>
        <w:tab/>
      </w:r>
      <w:r>
        <w:rPr>
          <w:b/>
          <w:bCs/>
          <w:sz w:val="26"/>
          <w:szCs w:val="26"/>
        </w:rPr>
        <w:t>Course assistant</w:t>
      </w:r>
    </w:p>
    <w:p w:rsidR="003750E5" w:rsidRDefault="003750E5">
      <w:pPr>
        <w:jc w:val="both"/>
        <w:rPr>
          <w:b/>
          <w:bCs/>
          <w:sz w:val="24"/>
          <w:szCs w:val="24"/>
        </w:rPr>
      </w:pPr>
    </w:p>
    <w:p w:rsidR="003750E5" w:rsidRDefault="00D757F3">
      <w:pPr>
        <w:jc w:val="both"/>
        <w:rPr>
          <w:b/>
          <w:bCs/>
          <w:sz w:val="24"/>
          <w:szCs w:val="24"/>
        </w:rPr>
      </w:pPr>
      <w:r>
        <w:rPr>
          <w:b/>
          <w:bCs/>
          <w:sz w:val="24"/>
          <w:szCs w:val="24"/>
        </w:rPr>
        <w:t>James Conant</w:t>
      </w:r>
      <w:r>
        <w:tab/>
      </w:r>
      <w:r>
        <w:tab/>
      </w:r>
      <w:r>
        <w:tab/>
      </w:r>
      <w:r>
        <w:rPr>
          <w:b/>
          <w:bCs/>
          <w:sz w:val="24"/>
          <w:szCs w:val="24"/>
        </w:rPr>
        <w:t>Ben Pierce</w:t>
      </w:r>
    </w:p>
    <w:p w:rsidR="003750E5" w:rsidRDefault="00D757F3">
      <w:pPr>
        <w:jc w:val="both"/>
      </w:pPr>
      <w:r>
        <w:rPr>
          <w:u w:val="single"/>
        </w:rPr>
        <w:t>Office</w:t>
      </w:r>
      <w:r>
        <w:t>: Stuart 208</w:t>
      </w:r>
      <w:r>
        <w:tab/>
      </w:r>
      <w:r>
        <w:tab/>
      </w:r>
      <w:r>
        <w:tab/>
      </w:r>
      <w:r>
        <w:rPr>
          <w:u w:val="single"/>
        </w:rPr>
        <w:t>Off</w:t>
      </w:r>
      <w:r>
        <w:rPr>
          <w:u w:val="single"/>
        </w:rPr>
        <w:t>ice Hours</w:t>
      </w:r>
      <w:r>
        <w:t>: Thursdays 10:00-11:00, or by appointment.</w:t>
      </w:r>
    </w:p>
    <w:p w:rsidR="003750E5" w:rsidRDefault="00D757F3">
      <w:pPr>
        <w:jc w:val="both"/>
      </w:pPr>
      <w:r>
        <w:rPr>
          <w:u w:val="single"/>
        </w:rPr>
        <w:t>Office Phone</w:t>
      </w:r>
      <w:r>
        <w:t>: 773 702 6146</w:t>
      </w:r>
      <w:r>
        <w:tab/>
      </w:r>
      <w:r>
        <w:tab/>
      </w:r>
      <w:r>
        <w:rPr>
          <w:u w:val="single"/>
        </w:rPr>
        <w:t>Office</w:t>
      </w:r>
      <w:r>
        <w:t>: Classics</w:t>
      </w:r>
      <w:r>
        <w:t xml:space="preserve"> Café</w:t>
      </w:r>
    </w:p>
    <w:p w:rsidR="003750E5" w:rsidRDefault="00D757F3">
      <w:pPr>
        <w:jc w:val="both"/>
        <w:rPr>
          <w:rFonts w:ascii="Tahoma" w:eastAsia="Tahoma" w:hAnsi="Tahoma" w:cs="Tahoma"/>
          <w:sz w:val="17"/>
          <w:szCs w:val="17"/>
          <w:lang w:val="de-DE"/>
        </w:rPr>
      </w:pPr>
      <w:r>
        <w:rPr>
          <w:u w:val="single"/>
          <w:lang w:val="de-DE"/>
        </w:rPr>
        <w:t>e-mail</w:t>
      </w:r>
      <w:r>
        <w:rPr>
          <w:lang w:val="de-DE"/>
        </w:rPr>
        <w:t>: jconant@uchicago.edu</w:t>
      </w:r>
      <w:r>
        <w:rPr>
          <w:lang w:val="de-DE"/>
        </w:rPr>
        <w:tab/>
      </w:r>
      <w:r>
        <w:rPr>
          <w:lang w:val="de-DE"/>
        </w:rPr>
        <w:tab/>
      </w:r>
      <w:r>
        <w:rPr>
          <w:u w:val="single"/>
          <w:lang w:val="de-DE"/>
        </w:rPr>
        <w:t>e-mail</w:t>
      </w:r>
      <w:r>
        <w:rPr>
          <w:lang w:val="de-DE"/>
        </w:rPr>
        <w:t>: benpierce@uchicago.edu</w:t>
      </w:r>
    </w:p>
    <w:p w:rsidR="003750E5" w:rsidRDefault="003750E5">
      <w:pPr>
        <w:jc w:val="both"/>
        <w:rPr>
          <w:color w:val="101010"/>
          <w:u w:color="1C1C1C"/>
          <w:lang w:val="de-DE"/>
        </w:rPr>
      </w:pPr>
    </w:p>
    <w:p w:rsidR="003750E5" w:rsidRDefault="003750E5">
      <w:pPr>
        <w:jc w:val="both"/>
        <w:rPr>
          <w:sz w:val="24"/>
          <w:szCs w:val="24"/>
          <w:lang w:val="de-DE"/>
        </w:rPr>
      </w:pPr>
    </w:p>
    <w:p w:rsidR="003750E5" w:rsidRDefault="00D757F3">
      <w:pPr>
        <w:jc w:val="both"/>
        <w:rPr>
          <w:b/>
          <w:bCs/>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p>
    <w:p w:rsidR="003750E5" w:rsidRDefault="00D757F3">
      <w:pPr>
        <w:jc w:val="both"/>
        <w:rPr>
          <w:b/>
          <w:bCs/>
          <w:sz w:val="32"/>
          <w:szCs w:val="32"/>
        </w:rPr>
      </w:pPr>
      <w:r>
        <w:rPr>
          <w:b/>
          <w:bCs/>
          <w:sz w:val="32"/>
          <w:szCs w:val="32"/>
          <w:lang w:val="de-DE"/>
        </w:rPr>
        <w:t>Readings</w:t>
      </w:r>
    </w:p>
    <w:p w:rsidR="003750E5" w:rsidRDefault="003750E5">
      <w:pPr>
        <w:jc w:val="both"/>
        <w:rPr>
          <w:sz w:val="24"/>
          <w:szCs w:val="24"/>
        </w:rPr>
      </w:pPr>
    </w:p>
    <w:p w:rsidR="003750E5" w:rsidRDefault="00D757F3">
      <w:pPr>
        <w:jc w:val="both"/>
        <w:rPr>
          <w:b/>
          <w:bCs/>
          <w:sz w:val="24"/>
          <w:szCs w:val="24"/>
        </w:rPr>
      </w:pPr>
      <w:r>
        <w:rPr>
          <w:b/>
          <w:bCs/>
          <w:sz w:val="24"/>
          <w:szCs w:val="24"/>
        </w:rPr>
        <w:t>Books</w:t>
      </w:r>
    </w:p>
    <w:p w:rsidR="003750E5" w:rsidRDefault="003750E5">
      <w:pPr>
        <w:jc w:val="both"/>
        <w:rPr>
          <w:sz w:val="24"/>
          <w:szCs w:val="24"/>
        </w:rPr>
      </w:pPr>
    </w:p>
    <w:p w:rsidR="003750E5" w:rsidRDefault="00D757F3">
      <w:pPr>
        <w:jc w:val="both"/>
        <w:rPr>
          <w:sz w:val="24"/>
          <w:szCs w:val="24"/>
        </w:rPr>
      </w:pPr>
      <w:r>
        <w:rPr>
          <w:sz w:val="24"/>
          <w:szCs w:val="24"/>
        </w:rPr>
        <w:t xml:space="preserve">All of the following textbooks have been ordered through the </w:t>
      </w:r>
      <w:r>
        <w:rPr>
          <w:sz w:val="24"/>
          <w:szCs w:val="24"/>
        </w:rPr>
        <w:t>Seminary Co-op and are all required texts for the course:</w:t>
      </w:r>
    </w:p>
    <w:p w:rsidR="003750E5" w:rsidRDefault="003750E5">
      <w:pPr>
        <w:jc w:val="both"/>
        <w:rPr>
          <w:sz w:val="24"/>
          <w:szCs w:val="24"/>
        </w:rPr>
      </w:pPr>
    </w:p>
    <w:p w:rsidR="003750E5" w:rsidRDefault="00D757F3">
      <w:pPr>
        <w:numPr>
          <w:ilvl w:val="0"/>
          <w:numId w:val="3"/>
        </w:numPr>
        <w:tabs>
          <w:tab w:val="num" w:pos="389"/>
          <w:tab w:val="left" w:pos="467"/>
          <w:tab w:val="left" w:pos="560"/>
        </w:tabs>
        <w:ind w:left="1469" w:hanging="1469"/>
        <w:jc w:val="both"/>
        <w:rPr>
          <w:sz w:val="24"/>
          <w:szCs w:val="24"/>
        </w:rPr>
      </w:pPr>
      <w:r>
        <w:rPr>
          <w:sz w:val="24"/>
          <w:szCs w:val="24"/>
        </w:rPr>
        <w:t xml:space="preserve">Immanuel Kant, </w:t>
      </w:r>
      <w:r>
        <w:rPr>
          <w:i/>
          <w:iCs/>
          <w:sz w:val="24"/>
          <w:szCs w:val="24"/>
        </w:rPr>
        <w:t>Critique of Pure Reason</w:t>
      </w:r>
      <w:r>
        <w:rPr>
          <w:sz w:val="24"/>
          <w:szCs w:val="24"/>
        </w:rPr>
        <w:t>, trans. Norman Kemp Smith.  ISBN: 978-0230013384</w:t>
      </w:r>
    </w:p>
    <w:p w:rsidR="003750E5" w:rsidRDefault="00D757F3">
      <w:pPr>
        <w:numPr>
          <w:ilvl w:val="0"/>
          <w:numId w:val="3"/>
        </w:numPr>
        <w:tabs>
          <w:tab w:val="num" w:pos="389"/>
          <w:tab w:val="left" w:pos="467"/>
          <w:tab w:val="left" w:pos="560"/>
        </w:tabs>
        <w:ind w:left="1469" w:hanging="1469"/>
        <w:jc w:val="both"/>
        <w:rPr>
          <w:sz w:val="24"/>
          <w:szCs w:val="24"/>
        </w:rPr>
      </w:pPr>
      <w:r>
        <w:rPr>
          <w:sz w:val="24"/>
          <w:szCs w:val="24"/>
        </w:rPr>
        <w:t xml:space="preserve">Immanuel Kant, </w:t>
      </w:r>
      <w:r>
        <w:rPr>
          <w:i/>
          <w:iCs/>
          <w:sz w:val="24"/>
          <w:szCs w:val="24"/>
        </w:rPr>
        <w:t>Logic</w:t>
      </w:r>
      <w:r>
        <w:rPr>
          <w:sz w:val="24"/>
          <w:szCs w:val="24"/>
        </w:rPr>
        <w:t>, (Dover Press edition), Robert S. Hartman and Wolfgang Schwarz. ISBN: 978-0486256504</w:t>
      </w:r>
    </w:p>
    <w:p w:rsidR="003750E5" w:rsidRDefault="00D757F3">
      <w:pPr>
        <w:numPr>
          <w:ilvl w:val="0"/>
          <w:numId w:val="3"/>
        </w:numPr>
        <w:tabs>
          <w:tab w:val="num" w:pos="389"/>
          <w:tab w:val="left" w:pos="467"/>
          <w:tab w:val="left" w:pos="560"/>
        </w:tabs>
        <w:ind w:left="1469" w:hanging="1469"/>
        <w:jc w:val="both"/>
        <w:rPr>
          <w:sz w:val="24"/>
          <w:szCs w:val="24"/>
        </w:rPr>
      </w:pPr>
      <w:r>
        <w:rPr>
          <w:sz w:val="24"/>
          <w:szCs w:val="24"/>
        </w:rPr>
        <w:t xml:space="preserve">Immanuel Kant, </w:t>
      </w:r>
      <w:r>
        <w:rPr>
          <w:i/>
          <w:iCs/>
          <w:sz w:val="24"/>
          <w:szCs w:val="24"/>
        </w:rPr>
        <w:t>Prolegomena to Any Future Metaphysics</w:t>
      </w:r>
      <w:r>
        <w:rPr>
          <w:sz w:val="24"/>
          <w:szCs w:val="24"/>
        </w:rPr>
        <w:t xml:space="preserve">, revised trans. Paul </w:t>
      </w:r>
      <w:proofErr w:type="spellStart"/>
      <w:r>
        <w:rPr>
          <w:sz w:val="24"/>
          <w:szCs w:val="24"/>
        </w:rPr>
        <w:t>Carus</w:t>
      </w:r>
      <w:proofErr w:type="spellEnd"/>
      <w:r>
        <w:rPr>
          <w:sz w:val="24"/>
          <w:szCs w:val="24"/>
        </w:rPr>
        <w:t xml:space="preserve"> and Lewis White Beck  ISBN: 978-0023193309         </w:t>
      </w:r>
    </w:p>
    <w:p w:rsidR="003750E5" w:rsidRDefault="00D757F3">
      <w:pPr>
        <w:numPr>
          <w:ilvl w:val="0"/>
          <w:numId w:val="3"/>
        </w:numPr>
        <w:tabs>
          <w:tab w:val="num" w:pos="389"/>
          <w:tab w:val="left" w:pos="467"/>
          <w:tab w:val="left" w:pos="560"/>
        </w:tabs>
        <w:ind w:left="1469" w:hanging="1469"/>
        <w:jc w:val="both"/>
        <w:rPr>
          <w:sz w:val="24"/>
          <w:szCs w:val="24"/>
        </w:rPr>
      </w:pPr>
      <w:r>
        <w:rPr>
          <w:sz w:val="24"/>
          <w:szCs w:val="24"/>
        </w:rPr>
        <w:t xml:space="preserve">Henry Allison, </w:t>
      </w:r>
      <w:r>
        <w:rPr>
          <w:i/>
          <w:iCs/>
          <w:sz w:val="24"/>
          <w:szCs w:val="24"/>
        </w:rPr>
        <w:t>Kant’s Transcendental Idealism: An Interpretation and Defense</w:t>
      </w:r>
      <w:r>
        <w:rPr>
          <w:sz w:val="24"/>
          <w:szCs w:val="24"/>
        </w:rPr>
        <w:t>, R</w:t>
      </w:r>
      <w:r>
        <w:rPr>
          <w:sz w:val="24"/>
          <w:szCs w:val="24"/>
        </w:rPr>
        <w:t>e</w:t>
      </w:r>
      <w:r>
        <w:rPr>
          <w:sz w:val="24"/>
          <w:szCs w:val="24"/>
        </w:rPr>
        <w:t>vised and Expanded Edition ISBN: 978-0300102</w:t>
      </w:r>
      <w:r>
        <w:rPr>
          <w:sz w:val="24"/>
          <w:szCs w:val="24"/>
        </w:rPr>
        <w:t>666</w:t>
      </w:r>
    </w:p>
    <w:p w:rsidR="003750E5" w:rsidRDefault="00D757F3">
      <w:pPr>
        <w:numPr>
          <w:ilvl w:val="0"/>
          <w:numId w:val="3"/>
        </w:numPr>
        <w:tabs>
          <w:tab w:val="num" w:pos="389"/>
          <w:tab w:val="left" w:pos="467"/>
          <w:tab w:val="left" w:pos="560"/>
        </w:tabs>
        <w:ind w:left="1469" w:hanging="1469"/>
        <w:jc w:val="both"/>
        <w:rPr>
          <w:sz w:val="24"/>
          <w:szCs w:val="24"/>
        </w:rPr>
      </w:pPr>
      <w:r>
        <w:rPr>
          <w:sz w:val="24"/>
          <w:szCs w:val="24"/>
        </w:rPr>
        <w:t xml:space="preserve">P. F. </w:t>
      </w:r>
      <w:proofErr w:type="spellStart"/>
      <w:r>
        <w:rPr>
          <w:sz w:val="24"/>
          <w:szCs w:val="24"/>
        </w:rPr>
        <w:t>Strawson</w:t>
      </w:r>
      <w:proofErr w:type="spellEnd"/>
      <w:r>
        <w:rPr>
          <w:sz w:val="24"/>
          <w:szCs w:val="24"/>
        </w:rPr>
        <w:t xml:space="preserve">, </w:t>
      </w:r>
      <w:r>
        <w:rPr>
          <w:i/>
          <w:iCs/>
          <w:sz w:val="24"/>
          <w:szCs w:val="24"/>
        </w:rPr>
        <w:t>The Bounds of Sense</w:t>
      </w:r>
      <w:r>
        <w:rPr>
          <w:sz w:val="24"/>
          <w:szCs w:val="24"/>
        </w:rPr>
        <w:t xml:space="preserve"> ISBN: 978-0415040303 </w:t>
      </w:r>
    </w:p>
    <w:p w:rsidR="003750E5" w:rsidRDefault="003750E5">
      <w:pPr>
        <w:jc w:val="both"/>
        <w:rPr>
          <w:sz w:val="24"/>
          <w:szCs w:val="24"/>
        </w:rPr>
      </w:pPr>
    </w:p>
    <w:p w:rsidR="003750E5" w:rsidRDefault="00D757F3">
      <w:pPr>
        <w:rPr>
          <w:sz w:val="24"/>
          <w:szCs w:val="24"/>
        </w:rPr>
      </w:pPr>
      <w:r>
        <w:rPr>
          <w:sz w:val="24"/>
          <w:szCs w:val="24"/>
        </w:rPr>
        <w:t xml:space="preserve">Some, but by no means all, of the readings assigned for the course are to be found in one of the five texts above. The rest of the readings will be made available through the Chalk site of the </w:t>
      </w:r>
      <w:r>
        <w:rPr>
          <w:sz w:val="24"/>
          <w:szCs w:val="24"/>
        </w:rPr>
        <w:t xml:space="preserve">course. If you ever encounter any problem obtaining an assigned reading for the course, you should immediately contact the course assistants for the course by e-mail and let them know about the problem. </w:t>
      </w:r>
    </w:p>
    <w:p w:rsidR="003750E5" w:rsidRDefault="003750E5">
      <w:pPr>
        <w:jc w:val="both"/>
        <w:rPr>
          <w:sz w:val="24"/>
          <w:szCs w:val="24"/>
        </w:rPr>
      </w:pPr>
    </w:p>
    <w:p w:rsidR="003750E5" w:rsidRDefault="003750E5">
      <w:pPr>
        <w:jc w:val="both"/>
        <w:rPr>
          <w:sz w:val="24"/>
          <w:szCs w:val="24"/>
        </w:rPr>
      </w:pPr>
    </w:p>
    <w:p w:rsidR="003750E5" w:rsidRDefault="00D757F3">
      <w:pPr>
        <w:jc w:val="both"/>
        <w:rPr>
          <w:b/>
          <w:bCs/>
          <w:sz w:val="24"/>
          <w:szCs w:val="24"/>
        </w:rPr>
      </w:pPr>
      <w:r>
        <w:rPr>
          <w:b/>
          <w:bCs/>
          <w:sz w:val="24"/>
          <w:szCs w:val="24"/>
        </w:rPr>
        <w:t>Chalk Site</w:t>
      </w:r>
    </w:p>
    <w:p w:rsidR="003750E5" w:rsidRDefault="003750E5">
      <w:pPr>
        <w:jc w:val="both"/>
        <w:rPr>
          <w:b/>
          <w:bCs/>
          <w:sz w:val="24"/>
          <w:szCs w:val="24"/>
        </w:rPr>
      </w:pPr>
    </w:p>
    <w:p w:rsidR="003750E5" w:rsidRDefault="00D757F3">
      <w:pPr>
        <w:jc w:val="both"/>
        <w:rPr>
          <w:sz w:val="24"/>
          <w:szCs w:val="24"/>
        </w:rPr>
      </w:pPr>
      <w:r>
        <w:rPr>
          <w:sz w:val="24"/>
          <w:szCs w:val="24"/>
        </w:rPr>
        <w:t>There is a Chalk website for this cour</w:t>
      </w:r>
      <w:r>
        <w:rPr>
          <w:sz w:val="24"/>
          <w:szCs w:val="24"/>
        </w:rPr>
        <w:t>se (chalk.uchicago.edu). All readings listed on the syllabus not available in one of the books ordered for the course are to be found on this site. In addition, a great many readings not mentioned on the syllabus are also to be found on this site. The latt</w:t>
      </w:r>
      <w:r>
        <w:rPr>
          <w:sz w:val="24"/>
          <w:szCs w:val="24"/>
        </w:rPr>
        <w:t xml:space="preserve">er generally pertain to topics discussed in passing in lecture and are made available for students who wish to pursue them further, perhaps in a final paper for the course. </w:t>
      </w:r>
    </w:p>
    <w:p w:rsidR="003750E5" w:rsidRDefault="003750E5">
      <w:pPr>
        <w:jc w:val="both"/>
        <w:rPr>
          <w:sz w:val="32"/>
          <w:szCs w:val="32"/>
        </w:rPr>
      </w:pPr>
    </w:p>
    <w:p w:rsidR="006928E4" w:rsidRDefault="006928E4">
      <w:pPr>
        <w:jc w:val="both"/>
        <w:rPr>
          <w:sz w:val="32"/>
          <w:szCs w:val="32"/>
        </w:rPr>
      </w:pPr>
    </w:p>
    <w:p w:rsidR="006928E4" w:rsidRDefault="006928E4">
      <w:pPr>
        <w:jc w:val="both"/>
        <w:rPr>
          <w:sz w:val="32"/>
          <w:szCs w:val="32"/>
        </w:rPr>
      </w:pPr>
    </w:p>
    <w:p w:rsidR="003750E5" w:rsidRDefault="00D757F3">
      <w:pPr>
        <w:jc w:val="both"/>
        <w:rPr>
          <w:b/>
          <w:bCs/>
          <w:sz w:val="32"/>
          <w:szCs w:val="32"/>
        </w:rPr>
      </w:pPr>
      <w:r>
        <w:rPr>
          <w:b/>
          <w:bCs/>
          <w:sz w:val="32"/>
          <w:szCs w:val="32"/>
        </w:rPr>
        <w:lastRenderedPageBreak/>
        <w:t>Structure of the Course and Related Issues</w:t>
      </w:r>
    </w:p>
    <w:p w:rsidR="003750E5" w:rsidRDefault="003750E5">
      <w:pPr>
        <w:jc w:val="both"/>
        <w:rPr>
          <w:sz w:val="24"/>
          <w:szCs w:val="24"/>
        </w:rPr>
      </w:pPr>
    </w:p>
    <w:p w:rsidR="003750E5" w:rsidRPr="006928E4" w:rsidRDefault="00D757F3">
      <w:pPr>
        <w:jc w:val="both"/>
      </w:pPr>
      <w:r w:rsidRPr="006928E4">
        <w:rPr>
          <w:b/>
          <w:bCs/>
        </w:rPr>
        <w:t>Meeting Times and Location:</w:t>
      </w:r>
      <w:r w:rsidRPr="006928E4">
        <w:t xml:space="preserve"> The cours</w:t>
      </w:r>
      <w:r w:rsidRPr="006928E4">
        <w:t xml:space="preserve">e will meet on Tuesdays and Thursdays, from noon to  1:20 pm, in Stuart 102. </w:t>
      </w:r>
    </w:p>
    <w:p w:rsidR="003750E5" w:rsidRPr="006928E4" w:rsidRDefault="003750E5">
      <w:pPr>
        <w:jc w:val="both"/>
      </w:pPr>
    </w:p>
    <w:p w:rsidR="003750E5" w:rsidRPr="006928E4" w:rsidRDefault="00D757F3">
      <w:pPr>
        <w:jc w:val="both"/>
      </w:pPr>
      <w:r w:rsidRPr="006928E4">
        <w:rPr>
          <w:b/>
          <w:bCs/>
        </w:rPr>
        <w:t>Undergraduate Students</w:t>
      </w:r>
      <w:r w:rsidRPr="006928E4">
        <w:t xml:space="preserve">: This course is open to any undergraduate who has secured permission to enroll in it. </w:t>
      </w:r>
    </w:p>
    <w:p w:rsidR="003750E5" w:rsidRPr="006928E4" w:rsidRDefault="003750E5">
      <w:pPr>
        <w:jc w:val="both"/>
      </w:pPr>
    </w:p>
    <w:p w:rsidR="003750E5" w:rsidRPr="006928E4" w:rsidRDefault="00D757F3">
      <w:pPr>
        <w:jc w:val="both"/>
      </w:pPr>
      <w:r w:rsidRPr="006928E4">
        <w:rPr>
          <w:b/>
          <w:bCs/>
        </w:rPr>
        <w:t>Graduate Students</w:t>
      </w:r>
      <w:r w:rsidRPr="006928E4">
        <w:t>: This course is open to all graduate students.</w:t>
      </w:r>
    </w:p>
    <w:p w:rsidR="003750E5" w:rsidRPr="006928E4" w:rsidRDefault="003750E5">
      <w:pPr>
        <w:jc w:val="both"/>
      </w:pPr>
    </w:p>
    <w:p w:rsidR="003750E5" w:rsidRPr="006928E4" w:rsidRDefault="00D757F3">
      <w:pPr>
        <w:jc w:val="both"/>
      </w:pPr>
      <w:r w:rsidRPr="006928E4">
        <w:rPr>
          <w:b/>
          <w:bCs/>
        </w:rPr>
        <w:t>Policy on Auditors</w:t>
      </w:r>
      <w:r w:rsidRPr="006928E4">
        <w:t>: Anyone with a serious interest in the topic is welcome to audit the course.</w:t>
      </w:r>
    </w:p>
    <w:p w:rsidR="003750E5" w:rsidRPr="006928E4" w:rsidRDefault="003750E5">
      <w:pPr>
        <w:jc w:val="both"/>
        <w:rPr>
          <w:u w:val="single"/>
        </w:rPr>
      </w:pPr>
    </w:p>
    <w:p w:rsidR="003750E5" w:rsidRPr="006928E4" w:rsidRDefault="00D757F3">
      <w:pPr>
        <w:jc w:val="both"/>
      </w:pPr>
      <w:r w:rsidRPr="006928E4">
        <w:rPr>
          <w:b/>
          <w:bCs/>
        </w:rPr>
        <w:t>Announcements</w:t>
      </w:r>
      <w:r w:rsidRPr="006928E4">
        <w:t>: Announcements (modifications to the syllabus, etc.) will periodically be posted to the Chalk site. Students are expected to keep abreast of thes</w:t>
      </w:r>
      <w:r w:rsidRPr="006928E4">
        <w:t xml:space="preserve">e. </w:t>
      </w:r>
    </w:p>
    <w:p w:rsidR="003750E5" w:rsidRPr="006928E4" w:rsidRDefault="003750E5">
      <w:pPr>
        <w:jc w:val="both"/>
      </w:pPr>
    </w:p>
    <w:p w:rsidR="003750E5" w:rsidRPr="006928E4" w:rsidRDefault="00D757F3">
      <w:pPr>
        <w:jc w:val="both"/>
      </w:pPr>
      <w:r w:rsidRPr="006928E4">
        <w:rPr>
          <w:b/>
          <w:bCs/>
        </w:rPr>
        <w:t>Course Participation</w:t>
      </w:r>
      <w:r w:rsidRPr="006928E4">
        <w:t>: All students involved in the course are expected to attend class regularly and be conversant with the required readings.</w:t>
      </w:r>
    </w:p>
    <w:p w:rsidR="003750E5" w:rsidRPr="006928E4" w:rsidRDefault="003750E5">
      <w:pPr>
        <w:jc w:val="both"/>
        <w:rPr>
          <w:u w:val="single"/>
        </w:rPr>
      </w:pPr>
    </w:p>
    <w:p w:rsidR="003750E5" w:rsidRPr="006928E4" w:rsidRDefault="00D757F3">
      <w:pPr>
        <w:jc w:val="both"/>
      </w:pPr>
      <w:r w:rsidRPr="006928E4">
        <w:rPr>
          <w:b/>
          <w:bCs/>
        </w:rPr>
        <w:t>Undergraduate Discussion Sections</w:t>
      </w:r>
      <w:r w:rsidRPr="006928E4">
        <w:t xml:space="preserve">: There will be two undergraduate discussion sections for the course, </w:t>
      </w:r>
      <w:r w:rsidRPr="006928E4">
        <w:t>taught by Ben Pierce. Every undergraduate must be assigned to and regularly attend one of these sections. Weekly attendance of sections is mandatory for undergraduates. The time schedules and locations of these sections are: Friday, 9:30-10:20 in Harper 15</w:t>
      </w:r>
      <w:r w:rsidRPr="006928E4">
        <w:t>1; and Friday, 10:30-11:20 in Harper 151.</w:t>
      </w:r>
    </w:p>
    <w:p w:rsidR="003750E5" w:rsidRPr="006928E4" w:rsidRDefault="003750E5">
      <w:pPr>
        <w:jc w:val="both"/>
      </w:pPr>
    </w:p>
    <w:p w:rsidR="003750E5" w:rsidRPr="006928E4" w:rsidRDefault="00D757F3">
      <w:pPr>
        <w:jc w:val="both"/>
      </w:pPr>
      <w:r w:rsidRPr="006928E4">
        <w:rPr>
          <w:b/>
          <w:bCs/>
        </w:rPr>
        <w:t>Graduate Discussion Section</w:t>
      </w:r>
      <w:r w:rsidRPr="006928E4">
        <w:t>: There will be a graduate discussion section for the course. It will be led by Professor Conant.  It will meet on Tuesdays, from 3 to 4:30pm in Cobb 104. The grad</w:t>
      </w:r>
      <w:r w:rsidRPr="006928E4">
        <w:t>u</w:t>
      </w:r>
      <w:r w:rsidRPr="006928E4">
        <w:t>ate section will begin</w:t>
      </w:r>
      <w:r w:rsidRPr="006928E4">
        <w:t xml:space="preserve"> meeting during the second week of the quarter. It is open to all PhD and MA students either enrolled in or auditing the course. Attendance of the graduate section is an optional component of the course for graduate students enrolled for credit.</w:t>
      </w:r>
    </w:p>
    <w:p w:rsidR="003750E5" w:rsidRPr="006928E4" w:rsidRDefault="003750E5">
      <w:pPr>
        <w:jc w:val="both"/>
      </w:pPr>
    </w:p>
    <w:p w:rsidR="003750E5" w:rsidRPr="006928E4" w:rsidRDefault="00D757F3">
      <w:pPr>
        <w:jc w:val="both"/>
      </w:pPr>
      <w:r w:rsidRPr="006928E4">
        <w:rPr>
          <w:b/>
          <w:bCs/>
        </w:rPr>
        <w:t>Undergraduate Course Requirements</w:t>
      </w:r>
      <w:r w:rsidRPr="006928E4">
        <w:t>: There are three required elements for the course: (1) mandatory attendance and participation in discussion sections, (2) a short midterm paper (6-8 pages) due by February 10 at 11:59pm, at the beginning of week 6; (3) a l</w:t>
      </w:r>
      <w:r w:rsidRPr="006928E4">
        <w:t>onger paper (12-15 pages) due by March 21 at 11:59pm, at the end of week 11. Special deadlines will be arranged for graduating seniors. All undergraduate papers are to be delivered to Ben Pierce in electronic form.</w:t>
      </w:r>
    </w:p>
    <w:p w:rsidR="003750E5" w:rsidRPr="006928E4" w:rsidRDefault="003750E5">
      <w:pPr>
        <w:jc w:val="both"/>
      </w:pPr>
    </w:p>
    <w:p w:rsidR="003750E5" w:rsidRPr="006928E4" w:rsidRDefault="00D757F3">
      <w:pPr>
        <w:jc w:val="both"/>
        <w:rPr>
          <w:u w:val="single"/>
        </w:rPr>
      </w:pPr>
      <w:r w:rsidRPr="006928E4">
        <w:rPr>
          <w:b/>
          <w:bCs/>
        </w:rPr>
        <w:t xml:space="preserve">Undergraduate Grade Breakdown: </w:t>
      </w:r>
      <w:r w:rsidRPr="006928E4">
        <w:t>15% for p</w:t>
      </w:r>
      <w:r w:rsidRPr="006928E4">
        <w:t>articipation in discussion section; 35% for the short mi</w:t>
      </w:r>
      <w:r w:rsidRPr="006928E4">
        <w:t>d</w:t>
      </w:r>
      <w:r w:rsidRPr="006928E4">
        <w:t>term paper, and 50% for the long final paper. To pass the course you must receive a passing grade in every required component of the course: A failing grade in any one of the three required component</w:t>
      </w:r>
      <w:r w:rsidRPr="006928E4">
        <w:t>s of the course will result in a failing grade for the course as a whole.</w:t>
      </w:r>
    </w:p>
    <w:p w:rsidR="003750E5" w:rsidRPr="006928E4" w:rsidRDefault="003750E5">
      <w:pPr>
        <w:jc w:val="both"/>
      </w:pPr>
    </w:p>
    <w:p w:rsidR="003750E5" w:rsidRPr="006928E4" w:rsidRDefault="00D757F3">
      <w:pPr>
        <w:jc w:val="both"/>
      </w:pPr>
      <w:r w:rsidRPr="006928E4">
        <w:rPr>
          <w:b/>
          <w:bCs/>
        </w:rPr>
        <w:t>Graduate Course Requirements</w:t>
      </w:r>
      <w:r w:rsidRPr="006928E4">
        <w:t>: Graduate students taking the course for credit are expected write a term paper at the end of the quarter, due on Friday, March 21st, of 11th week at 5p</w:t>
      </w:r>
      <w:r w:rsidRPr="006928E4">
        <w:t>m. P</w:t>
      </w:r>
      <w:r w:rsidRPr="006928E4">
        <w:t>a</w:t>
      </w:r>
      <w:r w:rsidRPr="006928E4">
        <w:t>pers are to be submitted via email to Prof. Conant in electronic form. The final paper is the only official requirement for graduate students enrolled in the course. It may be on any topic of your choice pertaining to themes covered in the lecture. Gr</w:t>
      </w:r>
      <w:r w:rsidRPr="006928E4">
        <w:t>aduate student papers (both M. A. and Ph.D.) should be between 15 and 30 pages.</w:t>
      </w:r>
    </w:p>
    <w:p w:rsidR="003750E5" w:rsidRPr="006928E4" w:rsidRDefault="003750E5">
      <w:pPr>
        <w:jc w:val="both"/>
      </w:pPr>
    </w:p>
    <w:p w:rsidR="003750E5" w:rsidRPr="006928E4" w:rsidRDefault="00D757F3">
      <w:pPr>
        <w:jc w:val="both"/>
        <w:rPr>
          <w:b/>
          <w:bCs/>
        </w:rPr>
      </w:pPr>
      <w:r w:rsidRPr="006928E4">
        <w:rPr>
          <w:b/>
          <w:bCs/>
        </w:rPr>
        <w:t>Policy on Extensions for Graduate Student Papers</w:t>
      </w:r>
      <w:r w:rsidRPr="006928E4">
        <w:t>: Graduate students may hand in their final papers after the official due date and still receive credit for the course, only if</w:t>
      </w:r>
      <w:r w:rsidRPr="006928E4">
        <w:t xml:space="preserve"> they have secured permission from the professor to do so. Any student granted an extension should also be aware of the following: such papers will not be graded immediately upon receipt. The later the paper, the less promptly it will be graded. </w:t>
      </w:r>
    </w:p>
    <w:p w:rsidR="006928E4" w:rsidRPr="006928E4" w:rsidRDefault="006928E4">
      <w:pPr>
        <w:spacing w:before="120" w:after="120" w:line="264" w:lineRule="auto"/>
        <w:jc w:val="both"/>
        <w:rPr>
          <w:b/>
          <w:bCs/>
        </w:rPr>
      </w:pPr>
    </w:p>
    <w:p w:rsidR="006928E4" w:rsidRDefault="006928E4">
      <w:pPr>
        <w:spacing w:before="120" w:after="120" w:line="264" w:lineRule="auto"/>
        <w:jc w:val="both"/>
        <w:rPr>
          <w:b/>
          <w:bCs/>
          <w:sz w:val="32"/>
          <w:szCs w:val="32"/>
        </w:rPr>
      </w:pPr>
    </w:p>
    <w:p w:rsidR="003750E5" w:rsidRDefault="00D757F3">
      <w:pPr>
        <w:spacing w:before="120" w:after="120" w:line="264" w:lineRule="auto"/>
        <w:jc w:val="both"/>
        <w:rPr>
          <w:b/>
          <w:bCs/>
          <w:sz w:val="32"/>
          <w:szCs w:val="32"/>
        </w:rPr>
      </w:pPr>
      <w:r>
        <w:rPr>
          <w:b/>
          <w:bCs/>
          <w:sz w:val="32"/>
          <w:szCs w:val="32"/>
        </w:rPr>
        <w:lastRenderedPageBreak/>
        <w:t xml:space="preserve">Schedule </w:t>
      </w:r>
      <w:r>
        <w:rPr>
          <w:b/>
          <w:bCs/>
          <w:sz w:val="32"/>
          <w:szCs w:val="32"/>
        </w:rPr>
        <w:t>of Meetings, Topics and Readings</w:t>
      </w:r>
    </w:p>
    <w:p w:rsidR="003750E5" w:rsidRDefault="003750E5">
      <w:pPr>
        <w:spacing w:line="264" w:lineRule="auto"/>
        <w:jc w:val="both"/>
        <w:rPr>
          <w:sz w:val="32"/>
          <w:szCs w:val="32"/>
        </w:rPr>
      </w:pPr>
    </w:p>
    <w:p w:rsidR="003750E5" w:rsidRDefault="00D757F3">
      <w:pPr>
        <w:pStyle w:val="BodyA"/>
        <w:spacing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First Meeting </w:t>
      </w:r>
      <w:r>
        <w:rPr>
          <w:rFonts w:ascii="Times New Roman" w:eastAsia="Times New Roman" w:hAnsi="Times New Roman" w:cs="Times New Roman"/>
          <w:sz w:val="28"/>
          <w:szCs w:val="28"/>
        </w:rPr>
        <w:t>(Tues., Jan. 7</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Organizational and Introductory Meeting</w:t>
      </w:r>
    </w:p>
    <w:p w:rsidR="003750E5" w:rsidRDefault="003750E5">
      <w:pPr>
        <w:pStyle w:val="BodyA"/>
        <w:spacing w:line="264" w:lineRule="auto"/>
        <w:jc w:val="both"/>
      </w:pPr>
    </w:p>
    <w:p w:rsidR="006928E4" w:rsidRDefault="00D757F3">
      <w:pPr>
        <w:spacing w:line="264" w:lineRule="auto"/>
        <w:ind w:left="1080"/>
        <w:jc w:val="both"/>
        <w:rPr>
          <w:sz w:val="24"/>
          <w:szCs w:val="24"/>
        </w:rPr>
      </w:pPr>
      <w:r>
        <w:rPr>
          <w:sz w:val="24"/>
          <w:szCs w:val="24"/>
        </w:rPr>
        <w:t xml:space="preserve">Themes of the course, explanation of approach, overview of the syllabus. </w:t>
      </w:r>
    </w:p>
    <w:p w:rsidR="006928E4" w:rsidRDefault="006928E4">
      <w:pPr>
        <w:spacing w:line="264" w:lineRule="auto"/>
        <w:ind w:left="1080"/>
        <w:jc w:val="both"/>
        <w:rPr>
          <w:sz w:val="24"/>
          <w:szCs w:val="24"/>
        </w:rPr>
      </w:pPr>
    </w:p>
    <w:p w:rsidR="006928E4" w:rsidRDefault="006928E4">
      <w:pPr>
        <w:spacing w:line="264" w:lineRule="auto"/>
        <w:ind w:left="1080"/>
        <w:jc w:val="both"/>
        <w:rPr>
          <w:sz w:val="24"/>
          <w:szCs w:val="24"/>
        </w:rPr>
      </w:pPr>
      <w:r>
        <w:rPr>
          <w:sz w:val="24"/>
          <w:szCs w:val="24"/>
        </w:rPr>
        <w:t>Brief o</w:t>
      </w:r>
      <w:r w:rsidR="00D757F3">
        <w:rPr>
          <w:sz w:val="24"/>
          <w:szCs w:val="24"/>
        </w:rPr>
        <w:t>vervie</w:t>
      </w:r>
      <w:r>
        <w:rPr>
          <w:sz w:val="24"/>
          <w:szCs w:val="24"/>
        </w:rPr>
        <w:t>w of Kant’s philosophy and</w:t>
      </w:r>
      <w:r w:rsidR="00D757F3">
        <w:rPr>
          <w:sz w:val="24"/>
          <w:szCs w:val="24"/>
        </w:rPr>
        <w:t xml:space="preserve"> of the structure of the </w:t>
      </w:r>
      <w:r w:rsidR="00D757F3">
        <w:rPr>
          <w:i/>
          <w:iCs/>
          <w:sz w:val="24"/>
          <w:szCs w:val="24"/>
        </w:rPr>
        <w:t>Cr</w:t>
      </w:r>
      <w:r w:rsidR="00D757F3">
        <w:rPr>
          <w:i/>
          <w:iCs/>
          <w:sz w:val="24"/>
          <w:szCs w:val="24"/>
        </w:rPr>
        <w:t>i</w:t>
      </w:r>
      <w:r w:rsidR="00D757F3">
        <w:rPr>
          <w:i/>
          <w:iCs/>
          <w:sz w:val="24"/>
          <w:szCs w:val="24"/>
        </w:rPr>
        <w:t>tique</w:t>
      </w:r>
      <w:r w:rsidR="00D757F3">
        <w:rPr>
          <w:sz w:val="24"/>
          <w:szCs w:val="24"/>
        </w:rPr>
        <w:t xml:space="preserve">. </w:t>
      </w:r>
    </w:p>
    <w:p w:rsidR="006928E4" w:rsidRDefault="006928E4">
      <w:pPr>
        <w:spacing w:line="264" w:lineRule="auto"/>
        <w:ind w:left="1080"/>
        <w:jc w:val="both"/>
        <w:rPr>
          <w:sz w:val="24"/>
          <w:szCs w:val="24"/>
        </w:rPr>
      </w:pPr>
    </w:p>
    <w:p w:rsidR="006928E4" w:rsidRDefault="00D757F3">
      <w:pPr>
        <w:spacing w:line="264" w:lineRule="auto"/>
        <w:ind w:left="1080"/>
        <w:jc w:val="both"/>
        <w:rPr>
          <w:sz w:val="24"/>
          <w:szCs w:val="24"/>
        </w:rPr>
      </w:pPr>
      <w:r>
        <w:rPr>
          <w:sz w:val="24"/>
          <w:szCs w:val="24"/>
        </w:rPr>
        <w:t>E</w:t>
      </w:r>
      <w:r>
        <w:rPr>
          <w:sz w:val="24"/>
          <w:szCs w:val="24"/>
        </w:rPr>
        <w:t>x</w:t>
      </w:r>
      <w:r>
        <w:rPr>
          <w:sz w:val="24"/>
          <w:szCs w:val="24"/>
        </w:rPr>
        <w:t>pl</w:t>
      </w:r>
      <w:r>
        <w:rPr>
          <w:sz w:val="24"/>
          <w:szCs w:val="24"/>
        </w:rPr>
        <w:t>a</w:t>
      </w:r>
      <w:r>
        <w:rPr>
          <w:sz w:val="24"/>
          <w:szCs w:val="24"/>
        </w:rPr>
        <w:t>n</w:t>
      </w:r>
      <w:r>
        <w:rPr>
          <w:sz w:val="24"/>
          <w:szCs w:val="24"/>
        </w:rPr>
        <w:t>a</w:t>
      </w:r>
      <w:r>
        <w:rPr>
          <w:sz w:val="24"/>
          <w:szCs w:val="24"/>
        </w:rPr>
        <w:t xml:space="preserve">tion of </w:t>
      </w:r>
      <w:r w:rsidR="006928E4">
        <w:rPr>
          <w:sz w:val="24"/>
          <w:szCs w:val="24"/>
        </w:rPr>
        <w:t xml:space="preserve">some </w:t>
      </w:r>
      <w:r>
        <w:rPr>
          <w:sz w:val="24"/>
          <w:szCs w:val="24"/>
        </w:rPr>
        <w:t xml:space="preserve">basic terminology and bibliographical conventions. </w:t>
      </w:r>
    </w:p>
    <w:p w:rsidR="006928E4" w:rsidRDefault="006928E4">
      <w:pPr>
        <w:spacing w:line="264" w:lineRule="auto"/>
        <w:ind w:left="1080"/>
        <w:jc w:val="both"/>
        <w:rPr>
          <w:sz w:val="24"/>
          <w:szCs w:val="24"/>
        </w:rPr>
      </w:pPr>
    </w:p>
    <w:p w:rsidR="003750E5" w:rsidRDefault="00D757F3">
      <w:pPr>
        <w:spacing w:line="264" w:lineRule="auto"/>
        <w:ind w:left="1080"/>
        <w:jc w:val="both"/>
        <w:rPr>
          <w:sz w:val="24"/>
          <w:szCs w:val="24"/>
        </w:rPr>
      </w:pPr>
      <w:r>
        <w:rPr>
          <w:sz w:val="24"/>
          <w:szCs w:val="24"/>
        </w:rPr>
        <w:t>Di</w:t>
      </w:r>
      <w:r>
        <w:rPr>
          <w:sz w:val="24"/>
          <w:szCs w:val="24"/>
        </w:rPr>
        <w:t>s</w:t>
      </w:r>
      <w:r>
        <w:rPr>
          <w:sz w:val="24"/>
          <w:szCs w:val="24"/>
        </w:rPr>
        <w:t>cu</w:t>
      </w:r>
      <w:r>
        <w:rPr>
          <w:sz w:val="24"/>
          <w:szCs w:val="24"/>
        </w:rPr>
        <w:t>s</w:t>
      </w:r>
      <w:r>
        <w:rPr>
          <w:sz w:val="24"/>
          <w:szCs w:val="24"/>
        </w:rPr>
        <w:t>sion of m</w:t>
      </w:r>
      <w:r>
        <w:rPr>
          <w:sz w:val="24"/>
          <w:szCs w:val="24"/>
        </w:rPr>
        <w:t>a</w:t>
      </w:r>
      <w:r>
        <w:rPr>
          <w:sz w:val="24"/>
          <w:szCs w:val="24"/>
        </w:rPr>
        <w:t>jor works in theoretical philosophy by Kant and the altern</w:t>
      </w:r>
      <w:r>
        <w:rPr>
          <w:sz w:val="24"/>
          <w:szCs w:val="24"/>
        </w:rPr>
        <w:t>a</w:t>
      </w:r>
      <w:r>
        <w:rPr>
          <w:sz w:val="24"/>
          <w:szCs w:val="24"/>
        </w:rPr>
        <w:t>tive En</w:t>
      </w:r>
      <w:r>
        <w:rPr>
          <w:sz w:val="24"/>
          <w:szCs w:val="24"/>
        </w:rPr>
        <w:t>g</w:t>
      </w:r>
      <w:r>
        <w:rPr>
          <w:sz w:val="24"/>
          <w:szCs w:val="24"/>
        </w:rPr>
        <w:t>lish tran</w:t>
      </w:r>
      <w:r>
        <w:rPr>
          <w:sz w:val="24"/>
          <w:szCs w:val="24"/>
        </w:rPr>
        <w:t>s</w:t>
      </w:r>
      <w:r>
        <w:rPr>
          <w:sz w:val="24"/>
          <w:szCs w:val="24"/>
        </w:rPr>
        <w:t>lations thereof.</w:t>
      </w:r>
    </w:p>
    <w:p w:rsidR="003750E5" w:rsidRDefault="00D757F3">
      <w:pPr>
        <w:spacing w:line="264" w:lineRule="auto"/>
        <w:ind w:left="1080"/>
        <w:jc w:val="both"/>
        <w:rPr>
          <w:sz w:val="24"/>
          <w:szCs w:val="24"/>
        </w:rPr>
      </w:pPr>
      <w:r>
        <w:rPr>
          <w:sz w:val="24"/>
          <w:szCs w:val="24"/>
        </w:rPr>
        <w:tab/>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Requir</w:t>
      </w:r>
      <w:r>
        <w:rPr>
          <w:rFonts w:ascii="Times New Roman" w:eastAsia="Times New Roman" w:hAnsi="Times New Roman" w:cs="Times New Roman"/>
          <w:b/>
          <w:bCs/>
        </w:rPr>
        <w:t>ed Reading</w:t>
      </w:r>
      <w:r>
        <w:rPr>
          <w:rFonts w:ascii="Times New Roman" w:eastAsia="Times New Roman" w:hAnsi="Times New Roman" w:cs="Times New Roman"/>
        </w:rPr>
        <w:t xml:space="preserve">: </w:t>
      </w:r>
    </w:p>
    <w:p w:rsidR="003750E5" w:rsidRDefault="003750E5">
      <w:pPr>
        <w:spacing w:line="264" w:lineRule="auto"/>
        <w:ind w:left="1080" w:hanging="1080"/>
        <w:jc w:val="both"/>
        <w:rPr>
          <w:sz w:val="24"/>
          <w:szCs w:val="24"/>
        </w:rPr>
      </w:pPr>
    </w:p>
    <w:p w:rsidR="003750E5" w:rsidRDefault="00D757F3">
      <w:pPr>
        <w:spacing w:line="264" w:lineRule="auto"/>
        <w:ind w:left="1080" w:hanging="1080"/>
        <w:jc w:val="both"/>
        <w:rPr>
          <w:sz w:val="24"/>
          <w:szCs w:val="24"/>
        </w:rPr>
      </w:pPr>
      <w:r>
        <w:rPr>
          <w:sz w:val="24"/>
          <w:szCs w:val="24"/>
        </w:rPr>
        <w:tab/>
      </w:r>
      <w:r>
        <w:rPr>
          <w:sz w:val="24"/>
          <w:szCs w:val="24"/>
        </w:rPr>
        <w:t>No required reading.</w:t>
      </w:r>
      <w:r>
        <w:rPr>
          <w:b/>
          <w:bCs/>
          <w:sz w:val="24"/>
          <w:szCs w:val="24"/>
        </w:rPr>
        <w:t xml:space="preserve"> </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Suggested Reading</w:t>
      </w:r>
      <w:r>
        <w:rPr>
          <w:rFonts w:ascii="Times New Roman" w:eastAsia="Times New Roman" w:hAnsi="Times New Roman" w:cs="Times New Roman"/>
        </w:rPr>
        <w:t xml:space="preserve">: </w:t>
      </w:r>
    </w:p>
    <w:p w:rsidR="003750E5" w:rsidRDefault="00D757F3">
      <w:pPr>
        <w:pStyle w:val="BodyA"/>
        <w:spacing w:before="240" w:line="264" w:lineRule="auto"/>
        <w:ind w:left="1080" w:hanging="720"/>
        <w:jc w:val="both"/>
        <w:rPr>
          <w:rFonts w:ascii="Times New Roman" w:eastAsia="Times New Roman" w:hAnsi="Times New Roman" w:cs="Times New Roman"/>
        </w:rPr>
      </w:pPr>
      <w:r>
        <w:rPr>
          <w:rFonts w:ascii="Times New Roman" w:eastAsia="Times New Roman" w:hAnsi="Times New Roman" w:cs="Times New Roman"/>
        </w:rPr>
        <w:tab/>
        <w:t>Wood, Alan, “</w:t>
      </w:r>
      <w:r>
        <w:rPr>
          <w:rFonts w:ascii="Times New Roman" w:eastAsia="Times New Roman" w:hAnsi="Times New Roman" w:cs="Times New Roman"/>
        </w:rPr>
        <w:t>Kant's Life and Works"</w:t>
      </w:r>
      <w:r>
        <w:rPr>
          <w:rFonts w:ascii="Times New Roman" w:eastAsia="Times New Roman" w:hAnsi="Times New Roman" w:cs="Times New Roman"/>
        </w:rPr>
        <w:tab/>
      </w:r>
    </w:p>
    <w:p w:rsidR="003750E5" w:rsidRDefault="003750E5">
      <w:pPr>
        <w:pStyle w:val="BodyA"/>
        <w:spacing w:before="240" w:line="264" w:lineRule="auto"/>
        <w:ind w:left="1440" w:hanging="720"/>
        <w:jc w:val="both"/>
        <w:rPr>
          <w:rFonts w:ascii="Times New Roman" w:eastAsia="Times New Roman" w:hAnsi="Times New Roman" w:cs="Times New Roman"/>
        </w:rPr>
      </w:pPr>
    </w:p>
    <w:p w:rsidR="003750E5" w:rsidRDefault="00D757F3">
      <w:pPr>
        <w:pStyle w:val="BodyA"/>
        <w:spacing w:before="240" w:line="264"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Second Meeting</w:t>
      </w:r>
      <w:r>
        <w:rPr>
          <w:rFonts w:ascii="Times New Roman" w:eastAsia="Times New Roman" w:hAnsi="Times New Roman" w:cs="Times New Roman"/>
          <w:sz w:val="28"/>
          <w:szCs w:val="28"/>
        </w:rPr>
        <w:t xml:space="preserve"> (Thursday, Jan. 9)  - </w:t>
      </w:r>
      <w:r>
        <w:rPr>
          <w:rFonts w:ascii="Times New Roman" w:eastAsia="Times New Roman" w:hAnsi="Times New Roman" w:cs="Times New Roman"/>
          <w:b/>
          <w:bCs/>
          <w:sz w:val="28"/>
          <w:szCs w:val="28"/>
        </w:rPr>
        <w:t>Prefaces</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Required Readings</w:t>
      </w:r>
      <w:r>
        <w:rPr>
          <w:rFonts w:ascii="Times New Roman" w:eastAsia="Times New Roman" w:hAnsi="Times New Roman" w:cs="Times New Roman"/>
        </w:rPr>
        <w:t xml:space="preserve">: </w:t>
      </w:r>
    </w:p>
    <w:p w:rsidR="003750E5" w:rsidRDefault="00D757F3">
      <w:pPr>
        <w:pStyle w:val="BodyA"/>
        <w:spacing w:line="264"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Critique of Pure Reason, </w:t>
      </w:r>
      <w:proofErr w:type="spellStart"/>
      <w:r>
        <w:rPr>
          <w:rFonts w:ascii="Times New Roman" w:eastAsia="Times New Roman" w:hAnsi="Times New Roman" w:cs="Times New Roman"/>
        </w:rPr>
        <w:t>Avii</w:t>
      </w:r>
      <w:proofErr w:type="spellEnd"/>
      <w:r>
        <w:rPr>
          <w:rFonts w:ascii="Times New Roman" w:eastAsia="Times New Roman" w:hAnsi="Times New Roman" w:cs="Times New Roman"/>
        </w:rPr>
        <w:t xml:space="preserve">–xxii; </w:t>
      </w:r>
      <w:proofErr w:type="spellStart"/>
      <w:r>
        <w:rPr>
          <w:rFonts w:ascii="Times New Roman" w:eastAsia="Times New Roman" w:hAnsi="Times New Roman" w:cs="Times New Roman"/>
        </w:rPr>
        <w:t>Bvii</w:t>
      </w:r>
      <w:proofErr w:type="spellEnd"/>
      <w:r>
        <w:rPr>
          <w:rFonts w:ascii="Times New Roman" w:eastAsia="Times New Roman" w:hAnsi="Times New Roman" w:cs="Times New Roman"/>
        </w:rPr>
        <w:t>–xliv</w:t>
      </w:r>
    </w:p>
    <w:p w:rsidR="003750E5" w:rsidRDefault="00D757F3">
      <w:pPr>
        <w:pStyle w:val="BodyA"/>
        <w:spacing w:line="264"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Prolegomena</w:t>
      </w:r>
      <w:r>
        <w:rPr>
          <w:rFonts w:ascii="Times New Roman" w:eastAsia="Times New Roman" w:hAnsi="Times New Roman" w:cs="Times New Roman"/>
        </w:rPr>
        <w:t xml:space="preserve">, “Introduction” and “Preamble”, AA IV 255-264 </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Kant,“Letter</w:t>
      </w:r>
      <w:proofErr w:type="spellEnd"/>
      <w:r>
        <w:rPr>
          <w:rFonts w:ascii="Times New Roman" w:eastAsia="Times New Roman" w:hAnsi="Times New Roman" w:cs="Times New Roman"/>
        </w:rPr>
        <w:t xml:space="preserve"> to Marcus </w:t>
      </w:r>
      <w:proofErr w:type="spellStart"/>
      <w:r>
        <w:rPr>
          <w:rFonts w:ascii="Times New Roman" w:eastAsia="Times New Roman" w:hAnsi="Times New Roman" w:cs="Times New Roman"/>
        </w:rPr>
        <w:t>Herz</w:t>
      </w:r>
      <w:proofErr w:type="spellEnd"/>
      <w:r>
        <w:rPr>
          <w:rFonts w:ascii="Times New Roman" w:eastAsia="Times New Roman" w:hAnsi="Times New Roman" w:cs="Times New Roman"/>
        </w:rPr>
        <w:t xml:space="preserve">, May 26, 1789” </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Henr</w:t>
      </w:r>
      <w:r>
        <w:rPr>
          <w:rFonts w:ascii="Times New Roman" w:eastAsia="Times New Roman" w:hAnsi="Times New Roman" w:cs="Times New Roman"/>
        </w:rPr>
        <w:t>ich</w:t>
      </w:r>
      <w:proofErr w:type="spellEnd"/>
      <w:r>
        <w:rPr>
          <w:rFonts w:ascii="Times New Roman" w:eastAsia="Times New Roman" w:hAnsi="Times New Roman" w:cs="Times New Roman"/>
        </w:rPr>
        <w:t>, Dieter “Kant’s Notion of a Deduction and the Methodological Bac</w:t>
      </w:r>
      <w:r>
        <w:rPr>
          <w:rFonts w:ascii="Times New Roman" w:eastAsia="Times New Roman" w:hAnsi="Times New Roman" w:cs="Times New Roman"/>
        </w:rPr>
        <w:t>k</w:t>
      </w:r>
      <w:r>
        <w:rPr>
          <w:rFonts w:ascii="Times New Roman" w:eastAsia="Times New Roman" w:hAnsi="Times New Roman" w:cs="Times New Roman"/>
        </w:rPr>
        <w:t>ground of the First Critique”</w:t>
      </w:r>
    </w:p>
    <w:p w:rsidR="003750E5" w:rsidRDefault="003750E5">
      <w:pPr>
        <w:pStyle w:val="BodyA"/>
        <w:tabs>
          <w:tab w:val="left" w:pos="450"/>
        </w:tabs>
        <w:spacing w:line="264" w:lineRule="auto"/>
        <w:ind w:left="1440" w:hanging="360"/>
        <w:jc w:val="both"/>
        <w:rPr>
          <w:rFonts w:ascii="Times New Roman" w:eastAsia="Times New Roman" w:hAnsi="Times New Roman" w:cs="Times New Roman"/>
        </w:rPr>
      </w:pPr>
    </w:p>
    <w:p w:rsidR="003750E5" w:rsidRDefault="00D757F3">
      <w:pPr>
        <w:pStyle w:val="BodyA"/>
        <w:tabs>
          <w:tab w:val="left" w:pos="450"/>
        </w:tabs>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b/>
          <w:bCs/>
        </w:rPr>
        <w:t>Suggested Readings</w:t>
      </w:r>
      <w:r>
        <w:rPr>
          <w:rFonts w:ascii="Times New Roman" w:eastAsia="Times New Roman" w:hAnsi="Times New Roman" w:cs="Times New Roman"/>
        </w:rPr>
        <w:t>:</w:t>
      </w:r>
    </w:p>
    <w:p w:rsidR="003750E5" w:rsidRDefault="003750E5">
      <w:pPr>
        <w:pStyle w:val="BodyA"/>
        <w:tabs>
          <w:tab w:val="left" w:pos="450"/>
        </w:tabs>
        <w:spacing w:line="264" w:lineRule="auto"/>
        <w:ind w:left="1440" w:hanging="360"/>
        <w:jc w:val="both"/>
        <w:rPr>
          <w:rFonts w:ascii="Times New Roman" w:eastAsia="Times New Roman" w:hAnsi="Times New Roman" w:cs="Times New Roman"/>
        </w:rPr>
      </w:pP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Förster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Eckart</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The 25 Years of Philosophy</w:t>
      </w:r>
      <w:r>
        <w:rPr>
          <w:rFonts w:ascii="Times New Roman" w:eastAsia="Times New Roman" w:hAnsi="Times New Roman" w:cs="Times New Roman"/>
        </w:rPr>
        <w:t>, Chapter 1: “Kant’s Revolution in the Mode of Thought”</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Critique of Pure Reason, </w:t>
      </w:r>
      <w:r>
        <w:rPr>
          <w:rFonts w:ascii="Times New Roman" w:eastAsia="Times New Roman" w:hAnsi="Times New Roman" w:cs="Times New Roman"/>
        </w:rPr>
        <w:t>A726/B754-A736/B764; A759/B788-A769/B797</w:t>
      </w:r>
    </w:p>
    <w:p w:rsidR="003750E5" w:rsidRDefault="003750E5">
      <w:pPr>
        <w:pStyle w:val="BodyA"/>
        <w:spacing w:line="264" w:lineRule="auto"/>
        <w:ind w:left="1440" w:hanging="360"/>
        <w:jc w:val="both"/>
        <w:rPr>
          <w:rFonts w:ascii="Times New Roman" w:eastAsia="Times New Roman" w:hAnsi="Times New Roman" w:cs="Times New Roman"/>
        </w:rPr>
      </w:pPr>
    </w:p>
    <w:p w:rsidR="003750E5" w:rsidRDefault="003750E5">
      <w:pPr>
        <w:pStyle w:val="BodyA"/>
        <w:spacing w:line="264" w:lineRule="auto"/>
        <w:ind w:left="1440" w:hanging="360"/>
        <w:jc w:val="both"/>
        <w:rPr>
          <w:rFonts w:ascii="Times New Roman" w:eastAsia="Times New Roman" w:hAnsi="Times New Roman" w:cs="Times New Roman"/>
        </w:rPr>
      </w:pPr>
    </w:p>
    <w:p w:rsidR="003750E5" w:rsidRDefault="003750E5">
      <w:pPr>
        <w:pStyle w:val="BodyA"/>
        <w:spacing w:line="264" w:lineRule="auto"/>
        <w:ind w:left="1440" w:hanging="360"/>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rPr>
      </w:pPr>
      <w:r>
        <w:rPr>
          <w:rFonts w:ascii="Times New Roman" w:eastAsia="Times New Roman" w:hAnsi="Times New Roman" w:cs="Times New Roman"/>
          <w:b/>
          <w:bCs/>
          <w:sz w:val="28"/>
          <w:szCs w:val="28"/>
        </w:rPr>
        <w:lastRenderedPageBreak/>
        <w:t>Third Meeting</w:t>
      </w:r>
      <w:r>
        <w:rPr>
          <w:rFonts w:ascii="Times New Roman" w:eastAsia="Times New Roman" w:hAnsi="Times New Roman" w:cs="Times New Roman"/>
          <w:sz w:val="28"/>
          <w:szCs w:val="28"/>
        </w:rPr>
        <w:t xml:space="preserve"> (Tuesday, Jan. 14)  - </w:t>
      </w:r>
      <w:r>
        <w:rPr>
          <w:rFonts w:ascii="Times New Roman" w:eastAsia="Times New Roman" w:hAnsi="Times New Roman" w:cs="Times New Roman"/>
          <w:b/>
          <w:bCs/>
          <w:sz w:val="28"/>
          <w:szCs w:val="28"/>
        </w:rPr>
        <w:t>Introduction</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Required Readings</w:t>
      </w:r>
      <w:r>
        <w:rPr>
          <w:rFonts w:ascii="Times New Roman" w:eastAsia="Times New Roman" w:hAnsi="Times New Roman" w:cs="Times New Roman"/>
        </w:rPr>
        <w:t xml:space="preserve">: </w:t>
      </w:r>
    </w:p>
    <w:p w:rsidR="003750E5" w:rsidRDefault="00D757F3">
      <w:pPr>
        <w:pStyle w:val="BodyA"/>
        <w:spacing w:line="264"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Critique of Pure Reason </w:t>
      </w:r>
      <w:r>
        <w:rPr>
          <w:rFonts w:ascii="Times New Roman" w:eastAsia="Times New Roman" w:hAnsi="Times New Roman" w:cs="Times New Roman"/>
        </w:rPr>
        <w:t>A1/B1–A16/B30; A319/B376–A320/B377</w:t>
      </w:r>
    </w:p>
    <w:p w:rsidR="003750E5" w:rsidRDefault="00D757F3">
      <w:pPr>
        <w:pStyle w:val="BodyA"/>
        <w:spacing w:line="264"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Logic, </w:t>
      </w:r>
      <w:r>
        <w:rPr>
          <w:rFonts w:ascii="Times New Roman" w:eastAsia="Times New Roman" w:hAnsi="Times New Roman" w:cs="Times New Roman"/>
        </w:rPr>
        <w:t>Section 1: “The Concept of Logic”, pp. 13-18</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Suggested Readings</w:t>
      </w:r>
      <w:r>
        <w:rPr>
          <w:rFonts w:ascii="Times New Roman" w:eastAsia="Times New Roman" w:hAnsi="Times New Roman" w:cs="Times New Roman"/>
        </w:rPr>
        <w:t>:</w:t>
      </w:r>
    </w:p>
    <w:p w:rsidR="003750E5" w:rsidRDefault="00D757F3">
      <w:pPr>
        <w:pStyle w:val="BodyA"/>
        <w:spacing w:line="264" w:lineRule="auto"/>
        <w:ind w:left="1080"/>
        <w:jc w:val="both"/>
        <w:rPr>
          <w:rFonts w:ascii="Times New Roman" w:eastAsia="Times New Roman" w:hAnsi="Times New Roman" w:cs="Times New Roman"/>
        </w:rPr>
      </w:pPr>
      <w:proofErr w:type="spellStart"/>
      <w:r>
        <w:rPr>
          <w:rFonts w:ascii="Times New Roman" w:eastAsia="Times New Roman" w:hAnsi="Times New Roman" w:cs="Times New Roman"/>
        </w:rPr>
        <w:t>Strawson</w:t>
      </w:r>
      <w:proofErr w:type="spellEnd"/>
      <w:r>
        <w:rPr>
          <w:rFonts w:ascii="Times New Roman" w:eastAsia="Times New Roman" w:hAnsi="Times New Roman" w:cs="Times New Roman"/>
        </w:rPr>
        <w:t xml:space="preserve">, Peter F., </w:t>
      </w:r>
      <w:r>
        <w:rPr>
          <w:rFonts w:ascii="Times New Roman" w:eastAsia="Times New Roman" w:hAnsi="Times New Roman" w:cs="Times New Roman"/>
          <w:i/>
          <w:iCs/>
        </w:rPr>
        <w:t>The Bounds of Sense</w:t>
      </w:r>
      <w:r>
        <w:rPr>
          <w:rFonts w:ascii="Times New Roman" w:eastAsia="Times New Roman" w:hAnsi="Times New Roman" w:cs="Times New Roman"/>
        </w:rPr>
        <w:t>, Part 1, pp. 15-44</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Allison, Henry, </w:t>
      </w:r>
      <w:r>
        <w:rPr>
          <w:rFonts w:ascii="Times New Roman" w:eastAsia="Times New Roman" w:hAnsi="Times New Roman" w:cs="Times New Roman"/>
          <w:i/>
          <w:iCs/>
        </w:rPr>
        <w:t xml:space="preserve">Kant’s Transcendental Idealism, </w:t>
      </w: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w:t>
      </w:r>
      <w:r>
        <w:rPr>
          <w:rFonts w:ascii="Times New Roman" w:eastAsia="Times New Roman" w:hAnsi="Times New Roman" w:cs="Times New Roman"/>
          <w:i/>
          <w:iCs/>
        </w:rPr>
        <w:t xml:space="preserve"> </w:t>
      </w:r>
      <w:r>
        <w:rPr>
          <w:rFonts w:ascii="Times New Roman" w:eastAsia="Times New Roman" w:hAnsi="Times New Roman" w:cs="Times New Roman"/>
        </w:rPr>
        <w:t>Chapter 1, Se</w:t>
      </w:r>
      <w:r>
        <w:rPr>
          <w:rFonts w:ascii="Times New Roman" w:eastAsia="Times New Roman" w:hAnsi="Times New Roman" w:cs="Times New Roman"/>
        </w:rPr>
        <w:t>c</w:t>
      </w:r>
      <w:r>
        <w:rPr>
          <w:rFonts w:ascii="Times New Roman" w:eastAsia="Times New Roman" w:hAnsi="Times New Roman" w:cs="Times New Roman"/>
        </w:rPr>
        <w:t>tion 1: “An Introduction to the Problem”</w:t>
      </w:r>
    </w:p>
    <w:p w:rsidR="003750E5" w:rsidRDefault="003750E5">
      <w:pPr>
        <w:pStyle w:val="BodyA"/>
        <w:spacing w:line="264" w:lineRule="auto"/>
        <w:ind w:left="1440" w:hanging="360"/>
        <w:jc w:val="both"/>
        <w:rPr>
          <w:rFonts w:ascii="Times New Roman" w:eastAsia="Times New Roman" w:hAnsi="Times New Roman" w:cs="Times New Roman"/>
        </w:rPr>
      </w:pPr>
    </w:p>
    <w:p w:rsidR="003750E5" w:rsidRDefault="003750E5">
      <w:pPr>
        <w:pStyle w:val="BodyA"/>
        <w:spacing w:line="264" w:lineRule="auto"/>
        <w:ind w:left="1440" w:hanging="360"/>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Fourth Meeting </w:t>
      </w:r>
      <w:r>
        <w:rPr>
          <w:rFonts w:ascii="Times New Roman" w:eastAsia="Times New Roman" w:hAnsi="Times New Roman" w:cs="Times New Roman"/>
          <w:sz w:val="28"/>
          <w:szCs w:val="28"/>
        </w:rPr>
        <w:t xml:space="preserve">(Thursday, Jan. 16) - </w:t>
      </w:r>
      <w:r>
        <w:rPr>
          <w:rFonts w:ascii="Times New Roman" w:eastAsia="Times New Roman" w:hAnsi="Times New Roman" w:cs="Times New Roman"/>
          <w:b/>
          <w:bCs/>
          <w:sz w:val="28"/>
          <w:szCs w:val="28"/>
        </w:rPr>
        <w:t>Sensibility and Understanding</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 xml:space="preserve">Required </w:t>
      </w:r>
      <w:r>
        <w:rPr>
          <w:rFonts w:ascii="Times New Roman" w:eastAsia="Times New Roman" w:hAnsi="Times New Roman" w:cs="Times New Roman"/>
          <w:b/>
          <w:bCs/>
        </w:rPr>
        <w:t>Readings</w:t>
      </w:r>
      <w:r>
        <w:rPr>
          <w:rFonts w:ascii="Times New Roman" w:eastAsia="Times New Roman" w:hAnsi="Times New Roman" w:cs="Times New Roman"/>
        </w:rPr>
        <w:t xml:space="preserve">: </w:t>
      </w:r>
    </w:p>
    <w:p w:rsidR="003750E5" w:rsidRDefault="00D757F3">
      <w:pPr>
        <w:pStyle w:val="BodyA"/>
        <w:spacing w:line="264" w:lineRule="auto"/>
        <w:ind w:left="1440" w:hanging="360"/>
        <w:jc w:val="both"/>
        <w:rPr>
          <w:rFonts w:ascii="Times New Roman" w:eastAsia="Times New Roman" w:hAnsi="Times New Roman" w:cs="Times New Roman"/>
          <w:b/>
          <w:bCs/>
          <w:sz w:val="28"/>
          <w:szCs w:val="28"/>
        </w:rPr>
      </w:pPr>
      <w:r>
        <w:rPr>
          <w:rFonts w:ascii="Times New Roman" w:eastAsia="Times New Roman" w:hAnsi="Times New Roman" w:cs="Times New Roman"/>
        </w:rPr>
        <w:t xml:space="preserve">Stephen </w:t>
      </w:r>
      <w:proofErr w:type="spellStart"/>
      <w:r>
        <w:rPr>
          <w:rFonts w:ascii="Times New Roman" w:eastAsia="Times New Roman" w:hAnsi="Times New Roman" w:cs="Times New Roman"/>
        </w:rPr>
        <w:t>Engstrom</w:t>
      </w:r>
      <w:proofErr w:type="spellEnd"/>
      <w:r>
        <w:rPr>
          <w:rFonts w:ascii="Times New Roman" w:eastAsia="Times New Roman" w:hAnsi="Times New Roman" w:cs="Times New Roman"/>
        </w:rPr>
        <w:t>, “Understanding and Sensibility”</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Suggested Readings</w:t>
      </w:r>
      <w:r>
        <w:rPr>
          <w:rFonts w:ascii="Times New Roman" w:eastAsia="Times New Roman" w:hAnsi="Times New Roman" w:cs="Times New Roman"/>
        </w:rPr>
        <w:t>:</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Heidegger, Martin, </w:t>
      </w:r>
      <w:r>
        <w:rPr>
          <w:rFonts w:ascii="Times New Roman" w:eastAsia="Times New Roman" w:hAnsi="Times New Roman" w:cs="Times New Roman"/>
          <w:i/>
          <w:iCs/>
        </w:rPr>
        <w:t>Kant and the Problem of Metaphysics</w:t>
      </w:r>
      <w:r>
        <w:rPr>
          <w:rFonts w:ascii="Times New Roman" w:eastAsia="Times New Roman" w:hAnsi="Times New Roman" w:cs="Times New Roman"/>
        </w:rPr>
        <w:t xml:space="preserve"> pp. 3-26</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Franks, Paul, </w:t>
      </w:r>
      <w:r>
        <w:rPr>
          <w:rFonts w:ascii="Times New Roman" w:eastAsia="Times New Roman" w:hAnsi="Times New Roman" w:cs="Times New Roman"/>
          <w:i/>
          <w:iCs/>
        </w:rPr>
        <w:t>All or Nothing</w:t>
      </w:r>
      <w:r>
        <w:rPr>
          <w:rFonts w:ascii="Times New Roman" w:eastAsia="Times New Roman" w:hAnsi="Times New Roman" w:cs="Times New Roman"/>
        </w:rPr>
        <w:t>, excerpt</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Schlick</w:t>
      </w:r>
      <w:proofErr w:type="spellEnd"/>
      <w:r>
        <w:rPr>
          <w:rFonts w:ascii="Times New Roman" w:eastAsia="Times New Roman" w:hAnsi="Times New Roman" w:cs="Times New Roman"/>
        </w:rPr>
        <w:t>, Moritz, “The Nature of Knowledge”</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Lewis, C. I., </w:t>
      </w:r>
      <w:r>
        <w:rPr>
          <w:rFonts w:ascii="Times New Roman" w:eastAsia="Times New Roman" w:hAnsi="Times New Roman" w:cs="Times New Roman"/>
          <w:i/>
          <w:iCs/>
        </w:rPr>
        <w:t>Mind and the Wor</w:t>
      </w:r>
      <w:r>
        <w:rPr>
          <w:rFonts w:ascii="Times New Roman" w:eastAsia="Times New Roman" w:hAnsi="Times New Roman" w:cs="Times New Roman"/>
          <w:i/>
          <w:iCs/>
        </w:rPr>
        <w:t>ld Order</w:t>
      </w:r>
      <w:r>
        <w:rPr>
          <w:rFonts w:ascii="Times New Roman" w:eastAsia="Times New Roman" w:hAnsi="Times New Roman" w:cs="Times New Roman"/>
        </w:rPr>
        <w:t>, Chapters 1 and 2</w:t>
      </w:r>
    </w:p>
    <w:p w:rsidR="003750E5" w:rsidRDefault="003750E5">
      <w:pPr>
        <w:pStyle w:val="BodyA"/>
        <w:spacing w:before="120" w:line="264" w:lineRule="auto"/>
        <w:jc w:val="both"/>
        <w:rPr>
          <w:rFonts w:ascii="Times New Roman" w:eastAsia="Times New Roman" w:hAnsi="Times New Roman" w:cs="Times New Roman"/>
          <w:b/>
          <w:bCs/>
        </w:rPr>
      </w:pPr>
    </w:p>
    <w:p w:rsidR="003750E5" w:rsidRDefault="003750E5">
      <w:pPr>
        <w:pStyle w:val="BodyA"/>
        <w:spacing w:before="120" w:line="264" w:lineRule="auto"/>
        <w:jc w:val="both"/>
        <w:rPr>
          <w:rFonts w:ascii="Times New Roman" w:eastAsia="Times New Roman" w:hAnsi="Times New Roman" w:cs="Times New Roman"/>
          <w:b/>
          <w:bCs/>
          <w:sz w:val="28"/>
          <w:szCs w:val="28"/>
        </w:rPr>
      </w:pPr>
    </w:p>
    <w:p w:rsidR="003750E5" w:rsidRDefault="00D757F3">
      <w:pPr>
        <w:pStyle w:val="BodyA"/>
        <w:spacing w:before="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Fifth Meeting </w:t>
      </w:r>
      <w:r>
        <w:rPr>
          <w:rFonts w:ascii="Times New Roman" w:eastAsia="Times New Roman" w:hAnsi="Times New Roman" w:cs="Times New Roman"/>
          <w:sz w:val="28"/>
          <w:szCs w:val="28"/>
        </w:rPr>
        <w:t xml:space="preserve">(Tuesday, Jan. 21) - </w:t>
      </w:r>
      <w:r>
        <w:rPr>
          <w:rFonts w:ascii="Times New Roman" w:eastAsia="Times New Roman" w:hAnsi="Times New Roman" w:cs="Times New Roman"/>
          <w:b/>
          <w:bCs/>
          <w:sz w:val="28"/>
          <w:szCs w:val="28"/>
        </w:rPr>
        <w:t>Sensation and Intuition</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Allison, Henry, </w:t>
      </w:r>
      <w:r>
        <w:rPr>
          <w:rFonts w:ascii="Times New Roman" w:eastAsia="Times New Roman" w:hAnsi="Times New Roman" w:cs="Times New Roman"/>
          <w:i/>
          <w:iCs/>
        </w:rPr>
        <w:t>Kant’s Transcendental Idealism</w:t>
      </w:r>
      <w:r>
        <w:rPr>
          <w:rFonts w:ascii="Times New Roman" w:eastAsia="Times New Roman" w:hAnsi="Times New Roman" w:cs="Times New Roman"/>
        </w:rPr>
        <w:t>,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Chapter 2, Se</w:t>
      </w:r>
      <w:r>
        <w:rPr>
          <w:rFonts w:ascii="Times New Roman" w:eastAsia="Times New Roman" w:hAnsi="Times New Roman" w:cs="Times New Roman"/>
        </w:rPr>
        <w:t>c</w:t>
      </w:r>
      <w:r>
        <w:rPr>
          <w:rFonts w:ascii="Times New Roman" w:eastAsia="Times New Roman" w:hAnsi="Times New Roman" w:cs="Times New Roman"/>
        </w:rPr>
        <w:t>tion 4, “</w:t>
      </w:r>
      <w:proofErr w:type="spellStart"/>
      <w:r>
        <w:rPr>
          <w:rFonts w:ascii="Times New Roman" w:eastAsia="Times New Roman" w:hAnsi="Times New Roman" w:cs="Times New Roman"/>
        </w:rPr>
        <w:t>Discursivity</w:t>
      </w:r>
      <w:proofErr w:type="spellEnd"/>
      <w:r>
        <w:rPr>
          <w:rFonts w:ascii="Times New Roman" w:eastAsia="Times New Roman" w:hAnsi="Times New Roman" w:cs="Times New Roman"/>
        </w:rPr>
        <w:t xml:space="preserve"> and Judgment” </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 xml:space="preserve">Beck, Lewis White, “Did the Sage of </w:t>
      </w:r>
      <w:proofErr w:type="spellStart"/>
      <w:r>
        <w:rPr>
          <w:rFonts w:ascii="Times New Roman" w:eastAsia="Times New Roman" w:hAnsi="Times New Roman" w:cs="Times New Roman"/>
        </w:rPr>
        <w:t>K</w:t>
      </w:r>
      <w:r>
        <w:rPr>
          <w:rFonts w:ascii="Times New Roman" w:eastAsia="Times New Roman" w:hAnsi="Times New Roman" w:cs="Times New Roman"/>
        </w:rPr>
        <w:t>önigsberg</w:t>
      </w:r>
      <w:proofErr w:type="spellEnd"/>
      <w:r>
        <w:rPr>
          <w:rFonts w:ascii="Times New Roman" w:eastAsia="Times New Roman" w:hAnsi="Times New Roman" w:cs="Times New Roman"/>
        </w:rPr>
        <w:t xml:space="preserve"> have no Dreams?”</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Suggested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Allison, Henry, </w:t>
      </w:r>
      <w:r>
        <w:rPr>
          <w:rFonts w:ascii="Times New Roman" w:eastAsia="Times New Roman" w:hAnsi="Times New Roman" w:cs="Times New Roman"/>
          <w:i/>
          <w:iCs/>
        </w:rPr>
        <w:t>Kant’s Transcendental Idealism</w:t>
      </w:r>
      <w:r>
        <w:rPr>
          <w:rFonts w:ascii="Times New Roman" w:eastAsia="Times New Roman" w:hAnsi="Times New Roman" w:cs="Times New Roman"/>
        </w:rPr>
        <w:t xml:space="preserve">, </w:t>
      </w:r>
      <w:r>
        <w:rPr>
          <w:rFonts w:ascii="Times New Roman" w:eastAsia="Times New Roman" w:hAnsi="Times New Roman" w:cs="Times New Roman"/>
          <w:b/>
          <w:bCs/>
        </w:rPr>
        <w:t>1</w:t>
      </w:r>
      <w:r>
        <w:rPr>
          <w:rFonts w:ascii="Times New Roman" w:eastAsia="Times New Roman" w:hAnsi="Times New Roman" w:cs="Times New Roman"/>
          <w:b/>
          <w:bCs/>
          <w:vertAlign w:val="superscript"/>
        </w:rPr>
        <w:t>st</w:t>
      </w:r>
      <w:r>
        <w:rPr>
          <w:rFonts w:ascii="Times New Roman" w:eastAsia="Times New Roman" w:hAnsi="Times New Roman" w:cs="Times New Roman"/>
          <w:b/>
          <w:bCs/>
        </w:rPr>
        <w:t xml:space="preserve"> Edition</w:t>
      </w:r>
      <w:r>
        <w:rPr>
          <w:rFonts w:ascii="Times New Roman" w:eastAsia="Times New Roman" w:hAnsi="Times New Roman" w:cs="Times New Roman"/>
        </w:rPr>
        <w:t>, Part 2, Section 4, “</w:t>
      </w:r>
      <w:proofErr w:type="spellStart"/>
      <w:r>
        <w:rPr>
          <w:rFonts w:ascii="Times New Roman" w:eastAsia="Times New Roman" w:hAnsi="Times New Roman" w:cs="Times New Roman"/>
        </w:rPr>
        <w:t>Discursivity</w:t>
      </w:r>
      <w:proofErr w:type="spellEnd"/>
      <w:r>
        <w:rPr>
          <w:rFonts w:ascii="Times New Roman" w:eastAsia="Times New Roman" w:hAnsi="Times New Roman" w:cs="Times New Roman"/>
        </w:rPr>
        <w:t xml:space="preserve"> and Judgment” &amp;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Part 2, Section 5, “The Se</w:t>
      </w:r>
      <w:r>
        <w:rPr>
          <w:rFonts w:ascii="Times New Roman" w:eastAsia="Times New Roman" w:hAnsi="Times New Roman" w:cs="Times New Roman"/>
        </w:rPr>
        <w:t>n</w:t>
      </w:r>
      <w:r>
        <w:rPr>
          <w:rFonts w:ascii="Times New Roman" w:eastAsia="Times New Roman" w:hAnsi="Times New Roman" w:cs="Times New Roman"/>
        </w:rPr>
        <w:t xml:space="preserve">sible Conditions of Human Cognition” </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Thompson, Manley, “Si</w:t>
      </w:r>
      <w:r>
        <w:rPr>
          <w:rFonts w:ascii="Times New Roman" w:eastAsia="Times New Roman" w:hAnsi="Times New Roman" w:cs="Times New Roman"/>
        </w:rPr>
        <w:t>ngular Terms and Intuitions in Kant’s Epistemology”</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Parsons, Charles, “Kant’s Philosophy of Arithmetic” </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Bennett, Jonathan, </w:t>
      </w:r>
      <w:r>
        <w:rPr>
          <w:rFonts w:ascii="Times New Roman" w:eastAsia="Times New Roman" w:hAnsi="Times New Roman" w:cs="Times New Roman"/>
          <w:i/>
          <w:iCs/>
        </w:rPr>
        <w:t>Kant’s Dialectic</w:t>
      </w:r>
      <w:r>
        <w:rPr>
          <w:rFonts w:ascii="Times New Roman" w:eastAsia="Times New Roman" w:hAnsi="Times New Roman" w:cs="Times New Roman"/>
        </w:rPr>
        <w:t>, excerpt</w:t>
      </w:r>
    </w:p>
    <w:p w:rsidR="003750E5" w:rsidRDefault="003750E5">
      <w:pPr>
        <w:pStyle w:val="BodyA"/>
        <w:spacing w:line="264" w:lineRule="auto"/>
        <w:jc w:val="both"/>
        <w:rPr>
          <w:rFonts w:ascii="Times New Roman" w:eastAsia="Times New Roman" w:hAnsi="Times New Roman" w:cs="Times New Roman"/>
        </w:rPr>
      </w:pPr>
    </w:p>
    <w:p w:rsidR="00C0469B" w:rsidRDefault="00C0469B">
      <w:pPr>
        <w:pStyle w:val="BodyA"/>
        <w:spacing w:line="264" w:lineRule="auto"/>
        <w:jc w:val="both"/>
        <w:rPr>
          <w:rFonts w:ascii="Times New Roman" w:eastAsia="Times New Roman" w:hAnsi="Times New Roman" w:cs="Times New Roman"/>
        </w:rPr>
      </w:pPr>
    </w:p>
    <w:p w:rsidR="00C0469B" w:rsidRDefault="00C0469B">
      <w:pPr>
        <w:pStyle w:val="BodyA"/>
        <w:spacing w:line="264" w:lineRule="auto"/>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Sixth Meeting </w:t>
      </w:r>
      <w:r>
        <w:rPr>
          <w:rFonts w:ascii="Times New Roman" w:eastAsia="Times New Roman" w:hAnsi="Times New Roman" w:cs="Times New Roman"/>
          <w:sz w:val="28"/>
          <w:szCs w:val="28"/>
        </w:rPr>
        <w:t xml:space="preserve">(Thursday, Jan. 23) - </w:t>
      </w:r>
      <w:r>
        <w:rPr>
          <w:rFonts w:ascii="Times New Roman" w:eastAsia="Times New Roman" w:hAnsi="Times New Roman" w:cs="Times New Roman"/>
          <w:b/>
          <w:bCs/>
          <w:sz w:val="28"/>
          <w:szCs w:val="28"/>
        </w:rPr>
        <w:t>The Transcendental Aesthetic</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Critique of Pure Reason </w:t>
      </w:r>
      <w:r>
        <w:rPr>
          <w:rFonts w:ascii="Times New Roman" w:eastAsia="Times New Roman" w:hAnsi="Times New Roman" w:cs="Times New Roman"/>
        </w:rPr>
        <w:t>A19/B33–A49/B73</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Strawson</w:t>
      </w:r>
      <w:proofErr w:type="spellEnd"/>
      <w:r>
        <w:rPr>
          <w:rFonts w:ascii="Times New Roman" w:eastAsia="Times New Roman" w:hAnsi="Times New Roman" w:cs="Times New Roman"/>
        </w:rPr>
        <w:t xml:space="preserve">, Peter F., </w:t>
      </w:r>
      <w:r>
        <w:rPr>
          <w:rFonts w:ascii="Times New Roman" w:eastAsia="Times New Roman" w:hAnsi="Times New Roman" w:cs="Times New Roman"/>
          <w:i/>
          <w:iCs/>
        </w:rPr>
        <w:t>The Bounds of Sense</w:t>
      </w:r>
      <w:r>
        <w:rPr>
          <w:rFonts w:ascii="Times New Roman" w:eastAsia="Times New Roman" w:hAnsi="Times New Roman" w:cs="Times New Roman"/>
        </w:rPr>
        <w:t>, Part 2, Chapter 1: “Space and Time"</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Parsons, Charles, “The Transcendental Aesthetic”</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Suggested Readings:</w:t>
      </w:r>
    </w:p>
    <w:p w:rsidR="003750E5" w:rsidRDefault="00D757F3">
      <w:pPr>
        <w:pStyle w:val="BodyA"/>
        <w:spacing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Warren, Daniel, “Kant on the Apriority of Space”</w:t>
      </w:r>
    </w:p>
    <w:p w:rsidR="003750E5" w:rsidRDefault="00D757F3">
      <w:pPr>
        <w:pStyle w:val="BodyA"/>
        <w:spacing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rPr>
        <w:tab/>
        <w:t xml:space="preserve">Allison, </w:t>
      </w:r>
      <w:r>
        <w:rPr>
          <w:rFonts w:ascii="Times New Roman" w:eastAsia="Times New Roman" w:hAnsi="Times New Roman" w:cs="Times New Roman"/>
          <w:i/>
          <w:iCs/>
        </w:rPr>
        <w:t>Kant’s Tra</w:t>
      </w:r>
      <w:r>
        <w:rPr>
          <w:rFonts w:ascii="Times New Roman" w:eastAsia="Times New Roman" w:hAnsi="Times New Roman" w:cs="Times New Roman"/>
          <w:i/>
          <w:iCs/>
        </w:rPr>
        <w:t>nscendental Idealism</w:t>
      </w:r>
      <w:r>
        <w:rPr>
          <w:rFonts w:ascii="Times New Roman" w:eastAsia="Times New Roman" w:hAnsi="Times New Roman" w:cs="Times New Roman"/>
        </w:rPr>
        <w:t>, 2nd Edition, pp. 97 - 116</w:t>
      </w:r>
    </w:p>
    <w:p w:rsidR="003750E5" w:rsidRDefault="003750E5">
      <w:pPr>
        <w:pStyle w:val="BodyA"/>
        <w:spacing w:line="264" w:lineRule="auto"/>
        <w:jc w:val="both"/>
        <w:rPr>
          <w:rFonts w:ascii="Times New Roman" w:eastAsia="Times New Roman" w:hAnsi="Times New Roman" w:cs="Times New Roman"/>
        </w:rPr>
      </w:pPr>
    </w:p>
    <w:p w:rsidR="003750E5" w:rsidRDefault="003750E5">
      <w:pPr>
        <w:pStyle w:val="BodyA"/>
        <w:spacing w:line="264" w:lineRule="auto"/>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Seventh Meeting</w:t>
      </w:r>
      <w:r>
        <w:rPr>
          <w:rFonts w:ascii="Times New Roman" w:eastAsia="Times New Roman" w:hAnsi="Times New Roman" w:cs="Times New Roman"/>
          <w:sz w:val="28"/>
          <w:szCs w:val="28"/>
        </w:rPr>
        <w:t xml:space="preserve"> (Tuesday, Jan. 28) - </w:t>
      </w:r>
      <w:r>
        <w:rPr>
          <w:rFonts w:ascii="Times New Roman" w:eastAsia="Times New Roman" w:hAnsi="Times New Roman" w:cs="Times New Roman"/>
          <w:b/>
          <w:bCs/>
          <w:sz w:val="28"/>
          <w:szCs w:val="28"/>
        </w:rPr>
        <w:t xml:space="preserve">Overview of Kant </w:t>
      </w:r>
      <w:r>
        <w:rPr>
          <w:rFonts w:ascii="Times New Roman"/>
          <w:b/>
          <w:bCs/>
          <w:sz w:val="28"/>
          <w:szCs w:val="28"/>
        </w:rPr>
        <w:t xml:space="preserve">on </w:t>
      </w:r>
      <w:r>
        <w:rPr>
          <w:rFonts w:ascii="Times New Roman" w:eastAsia="Times New Roman" w:hAnsi="Times New Roman" w:cs="Times New Roman"/>
          <w:b/>
          <w:bCs/>
          <w:sz w:val="28"/>
          <w:szCs w:val="28"/>
        </w:rPr>
        <w:t>Logic</w:t>
      </w:r>
    </w:p>
    <w:p w:rsidR="003750E5" w:rsidRDefault="003750E5">
      <w:pPr>
        <w:pStyle w:val="Default"/>
        <w:widowControl w:val="0"/>
        <w:spacing w:line="264" w:lineRule="auto"/>
        <w:rPr>
          <w:rFonts w:ascii="Times New Roman" w:eastAsia="Times New Roman" w:hAnsi="Times New Roman" w:cs="Times New Roman"/>
          <w:sz w:val="20"/>
          <w:szCs w:val="20"/>
        </w:rPr>
      </w:pPr>
    </w:p>
    <w:p w:rsidR="003750E5" w:rsidRDefault="00D757F3">
      <w:pPr>
        <w:pStyle w:val="Default"/>
        <w:widowControl w:val="0"/>
        <w:spacing w:line="264"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Required readings:</w:t>
      </w:r>
    </w:p>
    <w:p w:rsidR="003750E5" w:rsidRDefault="00D757F3">
      <w:pPr>
        <w:pStyle w:val="Default"/>
        <w:widowControl w:val="0"/>
        <w:spacing w:line="264"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Conant, James, </w:t>
      </w:r>
      <w:r>
        <w:rPr>
          <w:sz w:val="24"/>
          <w:szCs w:val="24"/>
        </w:rPr>
        <w:t>“</w:t>
      </w:r>
      <w:r>
        <w:rPr>
          <w:rFonts w:ascii="Times New Roman" w:eastAsia="Times New Roman" w:hAnsi="Times New Roman" w:cs="Times New Roman"/>
          <w:sz w:val="24"/>
          <w:szCs w:val="24"/>
        </w:rPr>
        <w:t>The Search for Logically Alien Thought,</w:t>
      </w:r>
      <w:r>
        <w:rPr>
          <w:sz w:val="24"/>
          <w:szCs w:val="24"/>
        </w:rPr>
        <w:t xml:space="preserve">” </w:t>
      </w:r>
      <w:r>
        <w:rPr>
          <w:rFonts w:ascii="Times New Roman" w:eastAsia="Times New Roman" w:hAnsi="Times New Roman" w:cs="Times New Roman"/>
          <w:sz w:val="24"/>
          <w:szCs w:val="24"/>
        </w:rPr>
        <w:t>pp. 123-134</w:t>
      </w:r>
    </w:p>
    <w:p w:rsidR="003750E5" w:rsidRDefault="00D757F3">
      <w:pPr>
        <w:pStyle w:val="Default"/>
        <w:widowControl w:val="0"/>
        <w:spacing w:line="264"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 </w:t>
      </w:r>
      <w:r>
        <w:rPr>
          <w:rFonts w:ascii="Times New Roman" w:eastAsia="Times New Roman" w:hAnsi="Times New Roman" w:cs="Times New Roman"/>
          <w:i/>
          <w:iCs/>
          <w:sz w:val="24"/>
          <w:szCs w:val="24"/>
        </w:rPr>
        <w:t>Critique of Pure Reason</w:t>
      </w:r>
      <w:r>
        <w:rPr>
          <w:rFonts w:ascii="Times New Roman" w:eastAsia="Times New Roman" w:hAnsi="Times New Roman" w:cs="Times New Roman"/>
          <w:sz w:val="24"/>
          <w:szCs w:val="24"/>
        </w:rPr>
        <w:t>, A50/B74-A83/B115</w:t>
      </w:r>
    </w:p>
    <w:p w:rsidR="003750E5" w:rsidRDefault="00D757F3">
      <w:pPr>
        <w:pStyle w:val="Default"/>
        <w:widowControl w:val="0"/>
        <w:spacing w:line="264"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Tolley</w:t>
      </w:r>
      <w:proofErr w:type="spellEnd"/>
      <w:r>
        <w:rPr>
          <w:rFonts w:ascii="Times New Roman" w:eastAsia="Times New Roman" w:hAnsi="Times New Roman" w:cs="Times New Roman"/>
          <w:sz w:val="24"/>
          <w:szCs w:val="24"/>
        </w:rPr>
        <w:t xml:space="preserve">, Clinton, </w:t>
      </w:r>
      <w:r>
        <w:rPr>
          <w:sz w:val="24"/>
          <w:szCs w:val="24"/>
        </w:rPr>
        <w:t>“</w:t>
      </w:r>
      <w:r>
        <w:rPr>
          <w:rFonts w:ascii="Times New Roman" w:eastAsia="Times New Roman" w:hAnsi="Times New Roman" w:cs="Times New Roman"/>
          <w:sz w:val="24"/>
          <w:szCs w:val="24"/>
        </w:rPr>
        <w:t>Kant on the Generality of Logic</w:t>
      </w:r>
      <w:r>
        <w:rPr>
          <w:sz w:val="24"/>
          <w:szCs w:val="24"/>
        </w:rPr>
        <w:t>”</w:t>
      </w:r>
    </w:p>
    <w:p w:rsidR="003750E5" w:rsidRDefault="00D757F3">
      <w:pPr>
        <w:pStyle w:val="Default"/>
        <w:widowControl w:val="0"/>
        <w:spacing w:line="264"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3750E5" w:rsidRDefault="00D757F3">
      <w:pPr>
        <w:pStyle w:val="Default"/>
        <w:widowControl w:val="0"/>
        <w:spacing w:line="264"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Suggested readings:</w:t>
      </w:r>
    </w:p>
    <w:p w:rsidR="003750E5" w:rsidRDefault="003750E5">
      <w:pPr>
        <w:pStyle w:val="Default"/>
        <w:widowControl w:val="0"/>
        <w:spacing w:line="264" w:lineRule="auto"/>
        <w:rPr>
          <w:rFonts w:ascii="Times New Roman" w:eastAsia="Times New Roman" w:hAnsi="Times New Roman" w:cs="Times New Roman"/>
          <w:sz w:val="20"/>
          <w:szCs w:val="20"/>
        </w:rPr>
      </w:pPr>
    </w:p>
    <w:p w:rsidR="003750E5" w:rsidRDefault="00D757F3">
      <w:pPr>
        <w:pStyle w:val="Default"/>
        <w:widowControl w:val="0"/>
        <w:spacing w:line="264"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Tolley</w:t>
      </w:r>
      <w:proofErr w:type="spellEnd"/>
      <w:r>
        <w:rPr>
          <w:rFonts w:ascii="Times New Roman" w:eastAsia="Times New Roman" w:hAnsi="Times New Roman" w:cs="Times New Roman"/>
          <w:sz w:val="24"/>
          <w:szCs w:val="24"/>
        </w:rPr>
        <w:t xml:space="preserve">, Clinton, </w:t>
      </w:r>
      <w:r>
        <w:rPr>
          <w:sz w:val="24"/>
          <w:szCs w:val="24"/>
        </w:rPr>
        <w:t>“</w:t>
      </w:r>
      <w:r>
        <w:rPr>
          <w:rFonts w:ascii="Times New Roman" w:eastAsia="Times New Roman" w:hAnsi="Times New Roman" w:cs="Times New Roman"/>
          <w:sz w:val="24"/>
          <w:szCs w:val="24"/>
        </w:rPr>
        <w:t>Kant on the Nature of Logical Laws</w:t>
      </w:r>
      <w:r>
        <w:rPr>
          <w:sz w:val="24"/>
          <w:szCs w:val="24"/>
        </w:rPr>
        <w:t>”</w:t>
      </w:r>
    </w:p>
    <w:p w:rsidR="003750E5" w:rsidRDefault="00D757F3">
      <w:pPr>
        <w:pStyle w:val="Default"/>
        <w:widowControl w:val="0"/>
        <w:spacing w:line="264"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Tolley</w:t>
      </w:r>
      <w:proofErr w:type="spellEnd"/>
      <w:r>
        <w:rPr>
          <w:rFonts w:ascii="Times New Roman" w:eastAsia="Times New Roman" w:hAnsi="Times New Roman" w:cs="Times New Roman"/>
          <w:sz w:val="24"/>
          <w:szCs w:val="24"/>
        </w:rPr>
        <w:t xml:space="preserve">, Clinton, </w:t>
      </w:r>
      <w:r>
        <w:rPr>
          <w:sz w:val="24"/>
          <w:szCs w:val="24"/>
        </w:rPr>
        <w:t>“</w:t>
      </w:r>
      <w:r>
        <w:rPr>
          <w:rFonts w:ascii="Times New Roman" w:eastAsia="Times New Roman" w:hAnsi="Times New Roman" w:cs="Times New Roman"/>
          <w:sz w:val="24"/>
          <w:szCs w:val="24"/>
        </w:rPr>
        <w:t>Kant on the Normativity of Logic</w:t>
      </w:r>
      <w:r>
        <w:rPr>
          <w:sz w:val="24"/>
          <w:szCs w:val="24"/>
        </w:rPr>
        <w:t>”</w:t>
      </w:r>
    </w:p>
    <w:p w:rsidR="003750E5" w:rsidRDefault="00D757F3">
      <w:pPr>
        <w:pStyle w:val="Default"/>
        <w:widowControl w:val="0"/>
        <w:spacing w:line="264"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MacFarlane, John, </w:t>
      </w:r>
      <w:r>
        <w:rPr>
          <w:sz w:val="24"/>
          <w:szCs w:val="24"/>
        </w:rPr>
        <w:t>“</w:t>
      </w:r>
      <w:r>
        <w:rPr>
          <w:rFonts w:ascii="Times New Roman" w:eastAsia="Times New Roman" w:hAnsi="Times New Roman" w:cs="Times New Roman"/>
          <w:sz w:val="24"/>
          <w:szCs w:val="24"/>
        </w:rPr>
        <w:t>Kant and the Formality of Logic</w:t>
      </w:r>
      <w:r>
        <w:rPr>
          <w:sz w:val="24"/>
          <w:szCs w:val="24"/>
        </w:rPr>
        <w:t>”</w:t>
      </w:r>
    </w:p>
    <w:p w:rsidR="003750E5" w:rsidRDefault="003750E5">
      <w:pPr>
        <w:pStyle w:val="BodyA"/>
        <w:spacing w:before="120" w:line="264" w:lineRule="auto"/>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Eighth Meeting</w:t>
      </w:r>
      <w:r>
        <w:rPr>
          <w:rFonts w:ascii="Times New Roman" w:eastAsia="Times New Roman" w:hAnsi="Times New Roman" w:cs="Times New Roman"/>
          <w:sz w:val="28"/>
          <w:szCs w:val="28"/>
        </w:rPr>
        <w:t xml:space="preserve"> (Thursday, Jan. 30) -</w:t>
      </w:r>
      <w:r>
        <w:rPr>
          <w:rFonts w:ascii="Times New Roman" w:eastAsia="Times New Roman" w:hAnsi="Times New Roman" w:cs="Times New Roman"/>
          <w:b/>
          <w:bCs/>
          <w:sz w:val="28"/>
          <w:szCs w:val="28"/>
        </w:rPr>
        <w:t xml:space="preserve"> General Logic</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Critique of Pure Reason </w:t>
      </w:r>
      <w:r>
        <w:rPr>
          <w:rFonts w:ascii="Times New Roman" w:eastAsia="Times New Roman" w:hAnsi="Times New Roman" w:cs="Times New Roman"/>
        </w:rPr>
        <w:t>A50/B74</w:t>
      </w:r>
      <w:r>
        <w:rPr>
          <w:rFonts w:ascii="Times New Roman" w:eastAsia="Times New Roman" w:hAnsi="Times New Roman" w:cs="Times New Roman"/>
          <w:sz w:val="22"/>
          <w:szCs w:val="22"/>
        </w:rPr>
        <w:t>–A55/B79</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Boyle, Matthew, “Kant on Logic and the Laws of the Understanding”</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Suggested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MacFarlane, John, “Kant, </w:t>
      </w:r>
      <w:proofErr w:type="spellStart"/>
      <w:r>
        <w:rPr>
          <w:rFonts w:ascii="Times New Roman" w:eastAsia="Times New Roman" w:hAnsi="Times New Roman" w:cs="Times New Roman"/>
        </w:rPr>
        <w:t>Frege</w:t>
      </w:r>
      <w:proofErr w:type="spellEnd"/>
      <w:r>
        <w:rPr>
          <w:rFonts w:ascii="Times New Roman" w:eastAsia="Times New Roman" w:hAnsi="Times New Roman" w:cs="Times New Roman"/>
        </w:rPr>
        <w:t xml:space="preserve"> and the Logic in </w:t>
      </w:r>
      <w:proofErr w:type="spellStart"/>
      <w:r>
        <w:rPr>
          <w:rFonts w:ascii="Times New Roman" w:eastAsia="Times New Roman" w:hAnsi="Times New Roman" w:cs="Times New Roman"/>
        </w:rPr>
        <w:t>Logicism</w:t>
      </w:r>
      <w:proofErr w:type="spellEnd"/>
      <w:r>
        <w:rPr>
          <w:rFonts w:ascii="Times New Roman" w:eastAsia="Times New Roman" w:hAnsi="Times New Roman" w:cs="Times New Roman"/>
        </w:rPr>
        <w:t>”</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Boyle, Mat</w:t>
      </w:r>
      <w:r>
        <w:rPr>
          <w:rFonts w:ascii="Times New Roman" w:eastAsia="Times New Roman" w:hAnsi="Times New Roman" w:cs="Times New Roman"/>
        </w:rPr>
        <w:t xml:space="preserve">thew, “Kant’s </w:t>
      </w:r>
      <w:proofErr w:type="spellStart"/>
      <w:r>
        <w:rPr>
          <w:rFonts w:ascii="Times New Roman" w:eastAsia="Times New Roman" w:hAnsi="Times New Roman" w:cs="Times New Roman"/>
        </w:rPr>
        <w:t>Hylomorphism</w:t>
      </w:r>
      <w:proofErr w:type="spellEnd"/>
      <w:r>
        <w:rPr>
          <w:rFonts w:ascii="Times New Roman" w:eastAsia="Times New Roman" w:hAnsi="Times New Roman" w:cs="Times New Roman"/>
        </w:rPr>
        <w:t>”</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Kneale</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Kneale</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The Development of Logic, </w:t>
      </w:r>
      <w:r>
        <w:rPr>
          <w:rFonts w:ascii="Times New Roman" w:eastAsia="Times New Roman" w:hAnsi="Times New Roman" w:cs="Times New Roman"/>
        </w:rPr>
        <w:t>pp. 354 - 358</w:t>
      </w:r>
    </w:p>
    <w:p w:rsidR="003750E5" w:rsidRDefault="003750E5">
      <w:pPr>
        <w:pStyle w:val="BodyA"/>
        <w:spacing w:line="264" w:lineRule="auto"/>
        <w:ind w:left="1440" w:hanging="360"/>
        <w:jc w:val="both"/>
        <w:rPr>
          <w:rFonts w:ascii="Times New Roman" w:eastAsia="Times New Roman" w:hAnsi="Times New Roman" w:cs="Times New Roman"/>
        </w:rPr>
      </w:pPr>
    </w:p>
    <w:p w:rsidR="003750E5" w:rsidRDefault="003750E5" w:rsidP="00C0469B">
      <w:pPr>
        <w:pStyle w:val="BodyA"/>
        <w:spacing w:line="264" w:lineRule="auto"/>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Ninth Meeting</w:t>
      </w:r>
      <w:r>
        <w:rPr>
          <w:rFonts w:ascii="Times New Roman" w:eastAsia="Times New Roman" w:hAnsi="Times New Roman" w:cs="Times New Roman"/>
          <w:sz w:val="28"/>
          <w:szCs w:val="28"/>
        </w:rPr>
        <w:t xml:space="preserve"> (Tuesday, Feb. 4) - </w:t>
      </w:r>
      <w:r>
        <w:rPr>
          <w:rFonts w:ascii="Times New Roman" w:eastAsia="Times New Roman" w:hAnsi="Times New Roman" w:cs="Times New Roman"/>
          <w:b/>
          <w:bCs/>
          <w:sz w:val="28"/>
          <w:szCs w:val="28"/>
        </w:rPr>
        <w:t>Transcendental Logic</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Critique of Pure Reason </w:t>
      </w:r>
      <w:r>
        <w:rPr>
          <w:rFonts w:ascii="Times New Roman" w:eastAsia="Times New Roman" w:hAnsi="Times New Roman" w:cs="Times New Roman"/>
        </w:rPr>
        <w:t>A55/B79</w:t>
      </w:r>
      <w:r>
        <w:rPr>
          <w:rFonts w:ascii="Times New Roman" w:eastAsia="Times New Roman" w:hAnsi="Times New Roman" w:cs="Times New Roman"/>
          <w:sz w:val="22"/>
          <w:szCs w:val="22"/>
        </w:rPr>
        <w:t>–</w:t>
      </w:r>
      <w:r>
        <w:rPr>
          <w:rFonts w:ascii="Times New Roman" w:eastAsia="Times New Roman" w:hAnsi="Times New Roman" w:cs="Times New Roman"/>
        </w:rPr>
        <w:t>A64/B89</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Rödl</w:t>
      </w:r>
      <w:proofErr w:type="spellEnd"/>
      <w:r>
        <w:rPr>
          <w:rFonts w:ascii="Times New Roman" w:eastAsia="Times New Roman" w:hAnsi="Times New Roman" w:cs="Times New Roman"/>
        </w:rPr>
        <w:t xml:space="preserve">, Sebastian, “Logical Form as Relation to </w:t>
      </w:r>
      <w:r>
        <w:rPr>
          <w:rFonts w:ascii="Times New Roman" w:eastAsia="Times New Roman" w:hAnsi="Times New Roman" w:cs="Times New Roman"/>
        </w:rPr>
        <w:t>an Object”</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lastRenderedPageBreak/>
        <w:t>Suggested Readings:</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Rosenkoetter</w:t>
      </w:r>
      <w:proofErr w:type="spellEnd"/>
      <w:r>
        <w:rPr>
          <w:rFonts w:ascii="Times New Roman" w:eastAsia="Times New Roman" w:hAnsi="Times New Roman" w:cs="Times New Roman"/>
        </w:rPr>
        <w:t xml:space="preserve"> , Timothy, "Truth Criteria and the Very Idea of a Transcendental Logic</w:t>
      </w:r>
      <w:r>
        <w:rPr>
          <w:rFonts w:ascii="Times New Roman" w:eastAsia="Times New Roman" w:hAnsi="Times New Roman" w:cs="Times New Roman"/>
        </w:rPr>
        <w:t>”</w:t>
      </w:r>
    </w:p>
    <w:p w:rsidR="003750E5" w:rsidRDefault="003750E5">
      <w:pPr>
        <w:pStyle w:val="BodyA"/>
        <w:spacing w:line="264" w:lineRule="auto"/>
        <w:ind w:left="1440" w:hanging="360"/>
        <w:jc w:val="both"/>
        <w:rPr>
          <w:rFonts w:ascii="Times New Roman" w:eastAsia="Times New Roman" w:hAnsi="Times New Roman" w:cs="Times New Roman"/>
        </w:rPr>
      </w:pPr>
    </w:p>
    <w:p w:rsidR="003750E5" w:rsidRDefault="003750E5">
      <w:pPr>
        <w:pStyle w:val="BodyA"/>
        <w:spacing w:line="264" w:lineRule="auto"/>
        <w:ind w:left="1440" w:hanging="360"/>
        <w:jc w:val="both"/>
        <w:rPr>
          <w:rFonts w:ascii="Times New Roman" w:eastAsia="Times New Roman" w:hAnsi="Times New Roman" w:cs="Times New Roman"/>
          <w:sz w:val="28"/>
          <w:szCs w:val="28"/>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Tenth Meeting </w:t>
      </w:r>
      <w:r>
        <w:rPr>
          <w:rFonts w:ascii="Times New Roman" w:eastAsia="Times New Roman" w:hAnsi="Times New Roman" w:cs="Times New Roman"/>
          <w:sz w:val="28"/>
          <w:szCs w:val="28"/>
        </w:rPr>
        <w:t>(Thursday,  Feb. 6)</w:t>
      </w:r>
      <w:r>
        <w:rPr>
          <w:rFonts w:ascii="Times New Roman" w:eastAsia="Times New Roman" w:hAnsi="Times New Roman" w:cs="Times New Roman"/>
          <w:b/>
          <w:bCs/>
          <w:sz w:val="28"/>
          <w:szCs w:val="28"/>
        </w:rPr>
        <w:t xml:space="preserve"> - The </w:t>
      </w:r>
      <w:proofErr w:type="spellStart"/>
      <w:r>
        <w:rPr>
          <w:rFonts w:ascii="Times New Roman" w:eastAsia="Times New Roman" w:hAnsi="Times New Roman" w:cs="Times New Roman"/>
          <w:b/>
          <w:bCs/>
          <w:sz w:val="28"/>
          <w:szCs w:val="28"/>
        </w:rPr>
        <w:t>Leitfaden</w:t>
      </w:r>
      <w:proofErr w:type="spellEnd"/>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Critique of Pure Reason </w:t>
      </w:r>
      <w:r>
        <w:rPr>
          <w:rFonts w:ascii="Times New Roman" w:eastAsia="Times New Roman" w:hAnsi="Times New Roman" w:cs="Times New Roman"/>
        </w:rPr>
        <w:t>A64/B89</w:t>
      </w:r>
      <w:r>
        <w:rPr>
          <w:rFonts w:ascii="Times New Roman" w:eastAsia="Times New Roman" w:hAnsi="Times New Roman" w:cs="Times New Roman"/>
          <w:sz w:val="22"/>
          <w:szCs w:val="22"/>
        </w:rPr>
        <w:t>–</w:t>
      </w:r>
      <w:r>
        <w:rPr>
          <w:rFonts w:ascii="Times New Roman" w:eastAsia="Times New Roman" w:hAnsi="Times New Roman" w:cs="Times New Roman"/>
        </w:rPr>
        <w:t xml:space="preserve">A84/B116 </w:t>
      </w:r>
    </w:p>
    <w:p w:rsidR="003750E5" w:rsidRDefault="00D757F3">
      <w:pPr>
        <w:pStyle w:val="BodyA"/>
        <w:spacing w:line="264" w:lineRule="auto"/>
        <w:ind w:left="1440" w:hanging="360"/>
        <w:jc w:val="both"/>
        <w:rPr>
          <w:rFonts w:ascii="Times New Roman" w:eastAsia="Times New Roman" w:hAnsi="Times New Roman" w:cs="Times New Roman"/>
          <w:b/>
          <w:bCs/>
        </w:rPr>
      </w:pPr>
      <w:proofErr w:type="spellStart"/>
      <w:r>
        <w:rPr>
          <w:rFonts w:ascii="Times New Roman" w:eastAsia="Times New Roman" w:hAnsi="Times New Roman" w:cs="Times New Roman"/>
        </w:rPr>
        <w:t>Strawson</w:t>
      </w:r>
      <w:proofErr w:type="spellEnd"/>
      <w:r>
        <w:rPr>
          <w:rFonts w:ascii="Times New Roman" w:eastAsia="Times New Roman" w:hAnsi="Times New Roman" w:cs="Times New Roman"/>
        </w:rPr>
        <w:t xml:space="preserve">, Peter F. </w:t>
      </w:r>
      <w:r>
        <w:rPr>
          <w:rFonts w:ascii="Times New Roman" w:eastAsia="Times New Roman" w:hAnsi="Times New Roman" w:cs="Times New Roman"/>
          <w:i/>
          <w:iCs/>
        </w:rPr>
        <w:t>Th</w:t>
      </w:r>
      <w:r>
        <w:rPr>
          <w:rFonts w:ascii="Times New Roman" w:eastAsia="Times New Roman" w:hAnsi="Times New Roman" w:cs="Times New Roman"/>
          <w:i/>
          <w:iCs/>
        </w:rPr>
        <w:t>e Bounds of Sense</w:t>
      </w:r>
      <w:r>
        <w:rPr>
          <w:rFonts w:ascii="Times New Roman" w:eastAsia="Times New Roman" w:hAnsi="Times New Roman" w:cs="Times New Roman"/>
        </w:rPr>
        <w:t>, Part 2, Chapter 2: “Objectivity and Unity”, Sections 1-2.</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Suggested Readings:</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Hoeppner</w:t>
      </w:r>
      <w:proofErr w:type="spellEnd"/>
      <w:r>
        <w:rPr>
          <w:rFonts w:ascii="Times New Roman" w:eastAsia="Times New Roman" w:hAnsi="Times New Roman" w:cs="Times New Roman"/>
        </w:rPr>
        <w:t>, Till, "</w:t>
      </w:r>
      <w:r>
        <w:rPr>
          <w:rFonts w:ascii="Times New Roman" w:eastAsia="Times New Roman" w:hAnsi="Times New Roman" w:cs="Times New Roman"/>
        </w:rPr>
        <w:t>Kant's Metaphysical Deduction of the Categories. An Inte</w:t>
      </w:r>
      <w:r>
        <w:rPr>
          <w:rFonts w:ascii="Times New Roman" w:eastAsia="Times New Roman" w:hAnsi="Times New Roman" w:cs="Times New Roman"/>
        </w:rPr>
        <w:t>r</w:t>
      </w:r>
      <w:r>
        <w:rPr>
          <w:rFonts w:ascii="Times New Roman" w:eastAsia="Times New Roman" w:hAnsi="Times New Roman" w:cs="Times New Roman"/>
        </w:rPr>
        <w:t>pretation of A 79" </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Blecher</w:t>
      </w:r>
      <w:proofErr w:type="spellEnd"/>
      <w:r>
        <w:rPr>
          <w:rFonts w:ascii="Times New Roman" w:eastAsia="Times New Roman" w:hAnsi="Times New Roman" w:cs="Times New Roman"/>
        </w:rPr>
        <w:t>, Ian, “Kant on Formal Modality"</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Longuenesse</w:t>
      </w:r>
      <w:proofErr w:type="spellEnd"/>
      <w:r>
        <w:rPr>
          <w:rFonts w:ascii="Times New Roman" w:eastAsia="Times New Roman" w:hAnsi="Times New Roman" w:cs="Times New Roman"/>
        </w:rPr>
        <w:t>, Beatrice, “</w:t>
      </w:r>
      <w:r>
        <w:rPr>
          <w:rFonts w:ascii="Times New Roman" w:eastAsia="Times New Roman" w:hAnsi="Times New Roman" w:cs="Times New Roman"/>
        </w:rPr>
        <w:t>Kant on A Priori Concepts"</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Rosenkoetter</w:t>
      </w:r>
      <w:proofErr w:type="spellEnd"/>
      <w:r>
        <w:rPr>
          <w:rFonts w:ascii="Times New Roman" w:eastAsia="Times New Roman" w:hAnsi="Times New Roman" w:cs="Times New Roman"/>
        </w:rPr>
        <w:t xml:space="preserve">, Timothy, "Absolute Positing, the </w:t>
      </w:r>
      <w:proofErr w:type="spellStart"/>
      <w:r>
        <w:rPr>
          <w:rFonts w:ascii="Times New Roman" w:eastAsia="Times New Roman" w:hAnsi="Times New Roman" w:cs="Times New Roman"/>
        </w:rPr>
        <w:t>Frege</w:t>
      </w:r>
      <w:proofErr w:type="spellEnd"/>
      <w:r>
        <w:rPr>
          <w:rFonts w:ascii="Times New Roman" w:eastAsia="Times New Roman" w:hAnsi="Times New Roman" w:cs="Times New Roman"/>
        </w:rPr>
        <w:t xml:space="preserve"> Anticipation Thesis, and Kant’s Definitions of Judgment”</w:t>
      </w:r>
    </w:p>
    <w:p w:rsidR="003750E5" w:rsidRDefault="003750E5">
      <w:pPr>
        <w:pStyle w:val="BodyA"/>
        <w:spacing w:line="264" w:lineRule="auto"/>
        <w:ind w:left="1440" w:hanging="360"/>
        <w:jc w:val="both"/>
        <w:rPr>
          <w:rFonts w:ascii="Times New Roman" w:eastAsia="Times New Roman" w:hAnsi="Times New Roman" w:cs="Times New Roman"/>
        </w:rPr>
      </w:pPr>
    </w:p>
    <w:p w:rsidR="003750E5" w:rsidRDefault="003750E5">
      <w:pPr>
        <w:pStyle w:val="BodyA"/>
        <w:spacing w:line="264" w:lineRule="auto"/>
        <w:ind w:left="1440" w:hanging="360"/>
        <w:jc w:val="both"/>
        <w:rPr>
          <w:rFonts w:ascii="Times New Roman" w:eastAsia="Times New Roman" w:hAnsi="Times New Roman" w:cs="Times New Roman"/>
        </w:rPr>
      </w:pPr>
    </w:p>
    <w:p w:rsidR="003750E5" w:rsidRDefault="00D757F3">
      <w:pPr>
        <w:pStyle w:val="BodyA"/>
        <w:spacing w:line="264" w:lineRule="auto"/>
        <w:ind w:left="450" w:hanging="450"/>
        <w:jc w:val="both"/>
        <w:rPr>
          <w:b/>
          <w:bCs/>
          <w:sz w:val="28"/>
          <w:szCs w:val="28"/>
        </w:rPr>
      </w:pPr>
      <w:r>
        <w:rPr>
          <w:rFonts w:ascii="Times New Roman" w:eastAsia="Times New Roman" w:hAnsi="Times New Roman" w:cs="Times New Roman"/>
          <w:b/>
          <w:bCs/>
          <w:sz w:val="28"/>
          <w:szCs w:val="28"/>
        </w:rPr>
        <w:t xml:space="preserve">Eleventh Meeting </w:t>
      </w:r>
      <w:r>
        <w:rPr>
          <w:rFonts w:ascii="Times New Roman" w:eastAsia="Times New Roman" w:hAnsi="Times New Roman" w:cs="Times New Roman"/>
          <w:sz w:val="28"/>
          <w:szCs w:val="28"/>
        </w:rPr>
        <w:t>(Tuesday,</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Feb. 11)</w:t>
      </w:r>
      <w:r>
        <w:rPr>
          <w:rFonts w:ascii="Times New Roman" w:eastAsia="Times New Roman" w:hAnsi="Times New Roman" w:cs="Times New Roman"/>
          <w:b/>
          <w:bCs/>
          <w:sz w:val="28"/>
          <w:szCs w:val="28"/>
        </w:rPr>
        <w:t xml:space="preserve"> - Transcendental Argument(s)</w:t>
      </w:r>
    </w:p>
    <w:p w:rsidR="003750E5" w:rsidRDefault="003750E5">
      <w:pPr>
        <w:pStyle w:val="Default"/>
        <w:widowControl w:val="0"/>
        <w:spacing w:line="264" w:lineRule="auto"/>
        <w:ind w:left="720"/>
        <w:rPr>
          <w:rFonts w:ascii="Times New Roman" w:eastAsia="Times New Roman" w:hAnsi="Times New Roman" w:cs="Times New Roman"/>
          <w:b/>
          <w:bCs/>
          <w:sz w:val="20"/>
          <w:szCs w:val="20"/>
        </w:rPr>
      </w:pPr>
    </w:p>
    <w:p w:rsidR="003750E5" w:rsidRDefault="00D757F3">
      <w:pPr>
        <w:pStyle w:val="Default"/>
        <w:widowControl w:val="0"/>
        <w:spacing w:line="264"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Required readings:</w:t>
      </w:r>
    </w:p>
    <w:p w:rsidR="003750E5" w:rsidRDefault="003750E5">
      <w:pPr>
        <w:pStyle w:val="Default"/>
        <w:widowControl w:val="0"/>
        <w:spacing w:line="264" w:lineRule="auto"/>
        <w:rPr>
          <w:rFonts w:ascii="Times New Roman" w:eastAsia="Times New Roman" w:hAnsi="Times New Roman" w:cs="Times New Roman"/>
          <w:sz w:val="20"/>
          <w:szCs w:val="20"/>
        </w:rPr>
      </w:pPr>
    </w:p>
    <w:p w:rsidR="003750E5" w:rsidRDefault="00D757F3">
      <w:pPr>
        <w:pStyle w:val="Default"/>
        <w:widowControl w:val="0"/>
        <w:spacing w:line="264"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Stroud, Barry, </w:t>
      </w:r>
      <w:r>
        <w:rPr>
          <w:sz w:val="24"/>
          <w:szCs w:val="24"/>
        </w:rPr>
        <w:t>“</w:t>
      </w:r>
      <w:r>
        <w:rPr>
          <w:rFonts w:ascii="Times New Roman" w:eastAsia="Times New Roman" w:hAnsi="Times New Roman" w:cs="Times New Roman"/>
          <w:sz w:val="24"/>
          <w:szCs w:val="24"/>
        </w:rPr>
        <w:t xml:space="preserve">Transcendental </w:t>
      </w:r>
      <w:r>
        <w:rPr>
          <w:rFonts w:ascii="Times New Roman" w:eastAsia="Times New Roman" w:hAnsi="Times New Roman" w:cs="Times New Roman"/>
          <w:sz w:val="24"/>
          <w:szCs w:val="24"/>
        </w:rPr>
        <w:t>Arguments</w:t>
      </w:r>
      <w:r>
        <w:rPr>
          <w:sz w:val="24"/>
          <w:szCs w:val="24"/>
        </w:rPr>
        <w:t>”</w:t>
      </w:r>
    </w:p>
    <w:p w:rsidR="003750E5" w:rsidRDefault="00D757F3">
      <w:pPr>
        <w:pStyle w:val="Default"/>
        <w:widowControl w:val="0"/>
        <w:spacing w:line="264"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Hamawaki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Arata</w:t>
      </w:r>
      <w:proofErr w:type="spellEnd"/>
      <w:r>
        <w:rPr>
          <w:rFonts w:ascii="Times New Roman" w:eastAsia="Times New Roman" w:hAnsi="Times New Roman" w:cs="Times New Roman"/>
          <w:sz w:val="24"/>
          <w:szCs w:val="24"/>
        </w:rPr>
        <w:t xml:space="preserve">, </w:t>
      </w:r>
      <w:r>
        <w:rPr>
          <w:sz w:val="24"/>
          <w:szCs w:val="24"/>
        </w:rPr>
        <w:t>“</w:t>
      </w:r>
      <w:r>
        <w:rPr>
          <w:rFonts w:ascii="Times New Roman" w:eastAsia="Times New Roman" w:hAnsi="Times New Roman" w:cs="Times New Roman"/>
          <w:sz w:val="24"/>
          <w:szCs w:val="24"/>
        </w:rPr>
        <w:t xml:space="preserve">Cartesian Skepticism, Kantian Skepticism,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Transcendental Arguments</w:t>
      </w:r>
      <w:r>
        <w:rPr>
          <w:sz w:val="24"/>
          <w:szCs w:val="24"/>
        </w:rPr>
        <w:t>”</w:t>
      </w:r>
    </w:p>
    <w:p w:rsidR="003750E5" w:rsidRDefault="00D757F3">
      <w:pPr>
        <w:pStyle w:val="Default"/>
        <w:widowControl w:val="0"/>
        <w:spacing w:line="264"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Conant, James, </w:t>
      </w:r>
      <w:r>
        <w:rPr>
          <w:sz w:val="24"/>
          <w:szCs w:val="24"/>
        </w:rPr>
        <w:t>“</w:t>
      </w:r>
      <w:r>
        <w:rPr>
          <w:rFonts w:ascii="Times New Roman" w:eastAsia="Times New Roman" w:hAnsi="Times New Roman" w:cs="Times New Roman"/>
          <w:sz w:val="24"/>
          <w:szCs w:val="24"/>
        </w:rPr>
        <w:t>Varieties of Skepticism,</w:t>
      </w:r>
      <w:r>
        <w:rPr>
          <w:sz w:val="24"/>
          <w:szCs w:val="24"/>
        </w:rPr>
        <w:t xml:space="preserve">” </w:t>
      </w:r>
      <w:r>
        <w:rPr>
          <w:rFonts w:ascii="Times New Roman" w:eastAsia="Times New Roman" w:hAnsi="Times New Roman" w:cs="Times New Roman"/>
          <w:sz w:val="24"/>
          <w:szCs w:val="24"/>
        </w:rPr>
        <w:t>pp. 97-115</w:t>
      </w:r>
      <w:r>
        <w:rPr>
          <w:rFonts w:ascii="Times New Roman" w:eastAsia="Times New Roman" w:hAnsi="Times New Roman" w:cs="Times New Roman"/>
          <w:sz w:val="24"/>
          <w:szCs w:val="24"/>
        </w:rPr>
        <w:tab/>
      </w:r>
    </w:p>
    <w:p w:rsidR="003750E5" w:rsidRDefault="003750E5">
      <w:pPr>
        <w:pStyle w:val="Default"/>
        <w:widowControl w:val="0"/>
        <w:spacing w:line="264" w:lineRule="auto"/>
        <w:rPr>
          <w:rFonts w:ascii="Times New Roman" w:eastAsia="Times New Roman" w:hAnsi="Times New Roman" w:cs="Times New Roman"/>
          <w:sz w:val="24"/>
          <w:szCs w:val="24"/>
        </w:rPr>
      </w:pPr>
    </w:p>
    <w:p w:rsidR="003750E5" w:rsidRDefault="00D757F3">
      <w:pPr>
        <w:pStyle w:val="Default"/>
        <w:widowControl w:val="0"/>
        <w:spacing w:line="264"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Suggested readings:</w:t>
      </w:r>
    </w:p>
    <w:p w:rsidR="003750E5" w:rsidRDefault="00D757F3">
      <w:pPr>
        <w:pStyle w:val="Default"/>
        <w:widowControl w:val="0"/>
        <w:spacing w:line="264"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b/>
      </w:r>
    </w:p>
    <w:p w:rsidR="003750E5" w:rsidRDefault="00D757F3">
      <w:pPr>
        <w:pStyle w:val="Default"/>
        <w:widowControl w:val="0"/>
        <w:spacing w:line="264"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Conant, James, </w:t>
      </w:r>
      <w:r>
        <w:rPr>
          <w:sz w:val="24"/>
          <w:szCs w:val="24"/>
        </w:rPr>
        <w:t>“</w:t>
      </w:r>
      <w:r>
        <w:rPr>
          <w:rFonts w:ascii="Times New Roman" w:eastAsia="Times New Roman" w:hAnsi="Times New Roman" w:cs="Times New Roman"/>
          <w:sz w:val="24"/>
          <w:szCs w:val="24"/>
        </w:rPr>
        <w:t>Varieties of Skepticism,</w:t>
      </w:r>
      <w:r>
        <w:rPr>
          <w:sz w:val="24"/>
          <w:szCs w:val="24"/>
        </w:rPr>
        <w:t xml:space="preserve">” </w:t>
      </w:r>
      <w:r>
        <w:rPr>
          <w:rFonts w:ascii="Times New Roman" w:eastAsia="Times New Roman" w:hAnsi="Times New Roman" w:cs="Times New Roman"/>
          <w:sz w:val="24"/>
          <w:szCs w:val="24"/>
        </w:rPr>
        <w:t>pp. 115-136</w:t>
      </w:r>
    </w:p>
    <w:p w:rsidR="003750E5" w:rsidRDefault="00D757F3">
      <w:pPr>
        <w:pStyle w:val="Default"/>
        <w:widowControl w:val="0"/>
        <w:spacing w:line="264"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Moore, G. E., </w:t>
      </w:r>
      <w:r>
        <w:rPr>
          <w:sz w:val="24"/>
          <w:szCs w:val="24"/>
        </w:rPr>
        <w:t>“</w:t>
      </w:r>
      <w:r>
        <w:rPr>
          <w:rFonts w:ascii="Times New Roman" w:eastAsia="Times New Roman" w:hAnsi="Times New Roman" w:cs="Times New Roman"/>
          <w:sz w:val="24"/>
          <w:szCs w:val="24"/>
        </w:rPr>
        <w:t>Moore</w:t>
      </w:r>
      <w:r>
        <w:rPr>
          <w:sz w:val="24"/>
          <w:szCs w:val="24"/>
        </w:rPr>
        <w:t>’</w:t>
      </w:r>
      <w:r>
        <w:rPr>
          <w:rFonts w:ascii="Times New Roman" w:eastAsia="Times New Roman" w:hAnsi="Times New Roman" w:cs="Times New Roman"/>
          <w:sz w:val="24"/>
          <w:szCs w:val="24"/>
        </w:rPr>
        <w:t>s Paradox</w:t>
      </w:r>
      <w:r>
        <w:rPr>
          <w:sz w:val="24"/>
          <w:szCs w:val="24"/>
        </w:rPr>
        <w:t>”</w:t>
      </w:r>
    </w:p>
    <w:p w:rsidR="003750E5" w:rsidRDefault="00D757F3">
      <w:pPr>
        <w:pStyle w:val="Default"/>
        <w:widowControl w:val="0"/>
        <w:spacing w:line="264"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Marcus, Eric, </w:t>
      </w:r>
      <w:r>
        <w:rPr>
          <w:rFonts w:ascii="Times New Roman" w:eastAsia="Times New Roman" w:hAnsi="Times New Roman" w:cs="Times New Roman"/>
          <w:i/>
          <w:iCs/>
          <w:sz w:val="24"/>
          <w:szCs w:val="24"/>
        </w:rPr>
        <w:t>Rational Causation</w:t>
      </w:r>
      <w:r>
        <w:rPr>
          <w:rFonts w:ascii="Times New Roman" w:eastAsia="Times New Roman" w:hAnsi="Times New Roman" w:cs="Times New Roman"/>
          <w:sz w:val="24"/>
          <w:szCs w:val="24"/>
        </w:rPr>
        <w:t>, pp. 18 - 36</w:t>
      </w:r>
    </w:p>
    <w:p w:rsidR="003750E5" w:rsidRDefault="003750E5">
      <w:pPr>
        <w:pStyle w:val="BodyA"/>
        <w:spacing w:before="120" w:line="264" w:lineRule="auto"/>
        <w:jc w:val="both"/>
        <w:rPr>
          <w:rFonts w:ascii="Times New Roman" w:eastAsia="Times New Roman" w:hAnsi="Times New Roman" w:cs="Times New Roman"/>
          <w:b/>
          <w:bCs/>
          <w:sz w:val="28"/>
          <w:szCs w:val="28"/>
        </w:rPr>
      </w:pPr>
    </w:p>
    <w:p w:rsidR="003750E5" w:rsidRDefault="00D757F3">
      <w:pPr>
        <w:pStyle w:val="BodyA"/>
        <w:spacing w:before="120" w:line="264" w:lineRule="auto"/>
        <w:jc w:val="both"/>
        <w:rPr>
          <w:rFonts w:ascii="Times New Roman" w:eastAsia="Times New Roman" w:hAnsi="Times New Roman" w:cs="Times New Roman"/>
          <w:b/>
          <w:bCs/>
        </w:rPr>
      </w:pPr>
      <w:r>
        <w:rPr>
          <w:rFonts w:ascii="Times New Roman" w:eastAsia="Times New Roman" w:hAnsi="Times New Roman" w:cs="Times New Roman"/>
          <w:b/>
          <w:bCs/>
          <w:sz w:val="28"/>
          <w:szCs w:val="28"/>
        </w:rPr>
        <w:t>Twelfth Meeting</w:t>
      </w:r>
      <w:r>
        <w:rPr>
          <w:rFonts w:ascii="Times New Roman" w:eastAsia="Times New Roman" w:hAnsi="Times New Roman" w:cs="Times New Roman"/>
          <w:sz w:val="28"/>
          <w:szCs w:val="28"/>
        </w:rPr>
        <w:t xml:space="preserve"> (Thursday, Feb. 13) </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A-Edition of the</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Transcendental</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Deduction</w:t>
      </w:r>
      <w:r>
        <w:rPr>
          <w:rFonts w:ascii="Times New Roman" w:eastAsia="Times New Roman" w:hAnsi="Times New Roman" w:cs="Times New Roman"/>
          <w:sz w:val="28"/>
          <w:szCs w:val="28"/>
        </w:rPr>
        <w:t xml:space="preserve"> </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Critique of Pure Reason </w:t>
      </w:r>
      <w:r>
        <w:rPr>
          <w:rFonts w:ascii="Times New Roman" w:eastAsia="Times New Roman" w:hAnsi="Times New Roman" w:cs="Times New Roman"/>
        </w:rPr>
        <w:t>A84/B116–A95/B129; A95–A130</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i/>
          <w:iCs/>
        </w:rPr>
      </w:pPr>
      <w:proofErr w:type="spellStart"/>
      <w:r>
        <w:rPr>
          <w:rFonts w:ascii="Times New Roman" w:eastAsia="Times New Roman" w:hAnsi="Times New Roman" w:cs="Times New Roman"/>
        </w:rPr>
        <w:lastRenderedPageBreak/>
        <w:t>Strawson</w:t>
      </w:r>
      <w:proofErr w:type="spellEnd"/>
      <w:r>
        <w:rPr>
          <w:rFonts w:ascii="Times New Roman" w:eastAsia="Times New Roman" w:hAnsi="Times New Roman" w:cs="Times New Roman"/>
        </w:rPr>
        <w:t xml:space="preserve">, Peter F., “Imagination </w:t>
      </w:r>
      <w:r>
        <w:rPr>
          <w:rFonts w:ascii="Times New Roman" w:eastAsia="Times New Roman" w:hAnsi="Times New Roman" w:cs="Times New Roman"/>
        </w:rPr>
        <w:t>and Perception”</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i/>
          <w:iCs/>
        </w:rPr>
      </w:pPr>
      <w:proofErr w:type="spellStart"/>
      <w:r>
        <w:rPr>
          <w:rFonts w:ascii="Times New Roman" w:eastAsia="Times New Roman" w:hAnsi="Times New Roman" w:cs="Times New Roman"/>
        </w:rPr>
        <w:t>Strawson</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The Bounds of Sense</w:t>
      </w:r>
      <w:r>
        <w:rPr>
          <w:rFonts w:ascii="Times New Roman" w:eastAsia="Times New Roman" w:hAnsi="Times New Roman" w:cs="Times New Roman"/>
        </w:rPr>
        <w:t>, Part 2, Ch. 2: “Objectivity and Unity”, Se</w:t>
      </w:r>
      <w:r>
        <w:rPr>
          <w:rFonts w:ascii="Times New Roman" w:eastAsia="Times New Roman" w:hAnsi="Times New Roman" w:cs="Times New Roman"/>
        </w:rPr>
        <w:t>c</w:t>
      </w:r>
      <w:r>
        <w:rPr>
          <w:rFonts w:ascii="Times New Roman" w:eastAsia="Times New Roman" w:hAnsi="Times New Roman" w:cs="Times New Roman"/>
        </w:rPr>
        <w:t>tions 3-9.</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 xml:space="preserve">Suggested Readings: </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Pippin, Robert, </w:t>
      </w:r>
      <w:r>
        <w:rPr>
          <w:rFonts w:ascii="Times New Roman" w:eastAsia="Times New Roman" w:hAnsi="Times New Roman" w:cs="Times New Roman"/>
          <w:i/>
          <w:iCs/>
        </w:rPr>
        <w:t>Kant’s Theory of Form</w:t>
      </w:r>
      <w:r>
        <w:rPr>
          <w:rFonts w:ascii="Times New Roman" w:eastAsia="Times New Roman" w:hAnsi="Times New Roman" w:cs="Times New Roman"/>
        </w:rPr>
        <w:t>, Chapter 6, “The First-Edition Dedu</w:t>
      </w:r>
      <w:r>
        <w:rPr>
          <w:rFonts w:ascii="Times New Roman" w:eastAsia="Times New Roman" w:hAnsi="Times New Roman" w:cs="Times New Roman"/>
        </w:rPr>
        <w:t>c</w:t>
      </w:r>
      <w:r>
        <w:rPr>
          <w:rFonts w:ascii="Times New Roman" w:eastAsia="Times New Roman" w:hAnsi="Times New Roman" w:cs="Times New Roman"/>
        </w:rPr>
        <w:t>tion”, pp. 151-166.</w:t>
      </w:r>
    </w:p>
    <w:p w:rsidR="003750E5" w:rsidRDefault="00D757F3">
      <w:pPr>
        <w:pStyle w:val="BodyA"/>
        <w:spacing w:line="264" w:lineRule="auto"/>
        <w:ind w:left="1080" w:hanging="1080"/>
        <w:jc w:val="both"/>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Engstrom</w:t>
      </w:r>
      <w:proofErr w:type="spellEnd"/>
      <w:r>
        <w:rPr>
          <w:rFonts w:ascii="Times New Roman" w:eastAsia="Times New Roman" w:hAnsi="Times New Roman" w:cs="Times New Roman"/>
        </w:rPr>
        <w:t xml:space="preserve">, Stephen, </w:t>
      </w:r>
      <w:r>
        <w:rPr>
          <w:rFonts w:ascii="Times New Roman" w:eastAsia="Times New Roman" w:hAnsi="Times New Roman" w:cs="Times New Roman"/>
        </w:rPr>
        <w:t xml:space="preserve">“The Transcendental </w:t>
      </w:r>
      <w:r>
        <w:rPr>
          <w:rFonts w:ascii="Times New Roman" w:eastAsia="Times New Roman" w:hAnsi="Times New Roman" w:cs="Times New Roman"/>
        </w:rPr>
        <w:t>Deduction and Skepticism”</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Sellars</w:t>
      </w:r>
      <w:proofErr w:type="spellEnd"/>
      <w:r>
        <w:rPr>
          <w:rFonts w:ascii="Times New Roman" w:eastAsia="Times New Roman" w:hAnsi="Times New Roman" w:cs="Times New Roman"/>
        </w:rPr>
        <w:t xml:space="preserve">, Wilfred, </w:t>
      </w:r>
      <w:r>
        <w:rPr>
          <w:rFonts w:ascii="Times New Roman" w:eastAsia="Times New Roman" w:hAnsi="Times New Roman" w:cs="Times New Roman"/>
          <w:i/>
          <w:iCs/>
        </w:rPr>
        <w:t>Science and Metaphysics</w:t>
      </w:r>
      <w:r>
        <w:rPr>
          <w:rFonts w:ascii="Times New Roman" w:eastAsia="Times New Roman" w:hAnsi="Times New Roman" w:cs="Times New Roman"/>
        </w:rPr>
        <w:t>, Chapter 1; “Some Remarks on Kant’s Theory of Experience”, &amp; “The Role of Imagination in Kant’s Theory of Experience”</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McDowell, John, “</w:t>
      </w:r>
      <w:proofErr w:type="spellStart"/>
      <w:r>
        <w:rPr>
          <w:rFonts w:ascii="Times New Roman" w:eastAsia="Times New Roman" w:hAnsi="Times New Roman" w:cs="Times New Roman"/>
        </w:rPr>
        <w:t>Sellars</w:t>
      </w:r>
      <w:proofErr w:type="spellEnd"/>
      <w:r>
        <w:rPr>
          <w:rFonts w:ascii="Times New Roman" w:eastAsia="Times New Roman" w:hAnsi="Times New Roman" w:cs="Times New Roman"/>
        </w:rPr>
        <w:t xml:space="preserve"> on Perceptual Experience” &amp; “The Logical Form</w:t>
      </w:r>
      <w:r>
        <w:rPr>
          <w:rFonts w:ascii="Times New Roman" w:eastAsia="Times New Roman" w:hAnsi="Times New Roman" w:cs="Times New Roman"/>
        </w:rPr>
        <w:t xml:space="preserve"> of an Intuition”</w:t>
      </w:r>
    </w:p>
    <w:p w:rsidR="003750E5" w:rsidRDefault="00D757F3">
      <w:pPr>
        <w:pStyle w:val="BodyA"/>
        <w:spacing w:line="264" w:lineRule="auto"/>
        <w:ind w:left="1080" w:hanging="1080"/>
        <w:jc w:val="both"/>
        <w:rPr>
          <w:rFonts w:ascii="Times New Roman" w:eastAsia="Times New Roman" w:hAnsi="Times New Roman" w:cs="Times New Roman"/>
        </w:rPr>
      </w:pPr>
      <w:r>
        <w:rPr>
          <w:rFonts w:ascii="Times New Roman" w:eastAsia="Times New Roman" w:hAnsi="Times New Roman" w:cs="Times New Roman"/>
        </w:rPr>
        <w:tab/>
        <w:t xml:space="preserve">Kern, Andrea, </w:t>
      </w:r>
      <w:r>
        <w:rPr>
          <w:rFonts w:ascii="Times New Roman" w:eastAsia="Times New Roman" w:hAnsi="Times New Roman" w:cs="Times New Roman"/>
        </w:rPr>
        <w:t>“Spontaneity and Receptivity in Kant’s Theory of Knowledge”</w:t>
      </w:r>
    </w:p>
    <w:p w:rsidR="003750E5" w:rsidRDefault="003750E5">
      <w:pPr>
        <w:pStyle w:val="BodyA"/>
        <w:spacing w:line="264" w:lineRule="auto"/>
        <w:ind w:left="1080" w:hanging="1080"/>
        <w:jc w:val="both"/>
        <w:rPr>
          <w:rFonts w:ascii="Times New Roman" w:eastAsia="Times New Roman" w:hAnsi="Times New Roman" w:cs="Times New Roman"/>
        </w:rPr>
      </w:pPr>
    </w:p>
    <w:p w:rsidR="00C0469B" w:rsidRDefault="00C0469B">
      <w:pPr>
        <w:pStyle w:val="BodyA"/>
        <w:spacing w:line="264" w:lineRule="auto"/>
        <w:ind w:left="1080" w:hanging="1080"/>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Thirteenth Meeting</w:t>
      </w:r>
      <w:r>
        <w:rPr>
          <w:rFonts w:ascii="Times New Roman" w:eastAsia="Times New Roman" w:hAnsi="Times New Roman" w:cs="Times New Roman"/>
          <w:sz w:val="28"/>
          <w:szCs w:val="28"/>
        </w:rPr>
        <w:t xml:space="preserve"> (Tuesday, Feb. 18) </w:t>
      </w:r>
      <w:r>
        <w:rPr>
          <w:rFonts w:ascii="Times New Roman" w:eastAsia="Times New Roman" w:hAnsi="Times New Roman" w:cs="Times New Roman"/>
          <w:b/>
          <w:bCs/>
          <w:sz w:val="28"/>
          <w:szCs w:val="28"/>
        </w:rPr>
        <w:t>- Four Choice Points</w:t>
      </w:r>
      <w:r>
        <w:rPr>
          <w:rFonts w:ascii="Times New Roman" w:eastAsia="Times New Roman" w:hAnsi="Times New Roman" w:cs="Times New Roman"/>
          <w:sz w:val="28"/>
          <w:szCs w:val="28"/>
        </w:rPr>
        <w:t xml:space="preserve"> </w:t>
      </w:r>
    </w:p>
    <w:p w:rsidR="00C0469B" w:rsidRDefault="00D757F3" w:rsidP="00C0469B">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Pr="00C0469B" w:rsidRDefault="00C0469B">
      <w:pPr>
        <w:pStyle w:val="BodyA"/>
        <w:tabs>
          <w:tab w:val="left" w:pos="450"/>
        </w:tabs>
        <w:spacing w:line="264" w:lineRule="auto"/>
        <w:ind w:left="1440" w:hanging="360"/>
        <w:jc w:val="both"/>
        <w:rPr>
          <w:rFonts w:ascii="Times New Roman" w:eastAsia="Times New Roman" w:hAnsi="Times New Roman" w:cs="Times New Roman"/>
          <w:iCs/>
        </w:rPr>
      </w:pPr>
      <w:r>
        <w:rPr>
          <w:rFonts w:ascii="Times New Roman" w:eastAsia="Times New Roman" w:hAnsi="Times New Roman" w:cs="Times New Roman"/>
          <w:iCs/>
        </w:rPr>
        <w:t>Conant, James, “Kant’s Critique of the Layer-Cake Conception I”</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 xml:space="preserve">Suggested Readings: </w:t>
      </w:r>
    </w:p>
    <w:p w:rsidR="003750E5" w:rsidRDefault="00D757F3">
      <w:pPr>
        <w:pStyle w:val="BodyA"/>
        <w:spacing w:line="264" w:lineRule="auto"/>
        <w:ind w:left="1080" w:hanging="1080"/>
        <w:jc w:val="both"/>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Engstrom</w:t>
      </w:r>
      <w:proofErr w:type="spellEnd"/>
      <w:r>
        <w:rPr>
          <w:rFonts w:ascii="Times New Roman" w:eastAsia="Times New Roman" w:hAnsi="Times New Roman" w:cs="Times New Roman"/>
        </w:rPr>
        <w:t>, Steph</w:t>
      </w:r>
      <w:r>
        <w:rPr>
          <w:rFonts w:ascii="Times New Roman"/>
        </w:rPr>
        <w:t xml:space="preserve">en, </w:t>
      </w:r>
      <w:r>
        <w:rPr>
          <w:rFonts w:hAnsi="Times New Roman"/>
        </w:rPr>
        <w:t>“</w:t>
      </w:r>
      <w:r>
        <w:rPr>
          <w:rFonts w:ascii="Times New Roman"/>
        </w:rPr>
        <w:t>The Transcendental Deduction and Skepticism</w:t>
      </w:r>
      <w:r>
        <w:rPr>
          <w:rFonts w:hAnsi="Times New Roman"/>
        </w:rPr>
        <w:t>”</w:t>
      </w:r>
    </w:p>
    <w:p w:rsidR="003750E5" w:rsidRDefault="00D757F3">
      <w:pPr>
        <w:pStyle w:val="BodyA"/>
        <w:spacing w:line="264" w:lineRule="auto"/>
        <w:ind w:left="1080" w:hanging="1080"/>
        <w:jc w:val="both"/>
        <w:rPr>
          <w:rFonts w:hAnsi="Times New Roman"/>
        </w:rPr>
      </w:pPr>
      <w:r>
        <w:rPr>
          <w:rFonts w:ascii="Times New Roman" w:eastAsia="Times New Roman" w:hAnsi="Times New Roman" w:cs="Times New Roman"/>
        </w:rPr>
        <w:tab/>
      </w:r>
      <w:r>
        <w:rPr>
          <w:rFonts w:ascii="Times New Roman"/>
        </w:rPr>
        <w:t xml:space="preserve">Boyle, Matthew, </w:t>
      </w:r>
      <w:r>
        <w:rPr>
          <w:rFonts w:hAnsi="Times New Roman"/>
        </w:rPr>
        <w:t>“</w:t>
      </w:r>
      <w:r>
        <w:rPr>
          <w:rFonts w:ascii="Times New Roman"/>
        </w:rPr>
        <w:t>Tack-on Theories of Rationality</w:t>
      </w:r>
      <w:r>
        <w:rPr>
          <w:rFonts w:hAnsi="Times New Roman"/>
        </w:rPr>
        <w:t>”</w:t>
      </w:r>
    </w:p>
    <w:p w:rsidR="00C0469B" w:rsidRDefault="00C0469B">
      <w:pPr>
        <w:pStyle w:val="BodyA"/>
        <w:spacing w:line="264" w:lineRule="auto"/>
        <w:ind w:left="1080" w:hanging="1080"/>
        <w:jc w:val="both"/>
        <w:rPr>
          <w:rFonts w:ascii="Times New Roman" w:eastAsia="Times New Roman" w:hAnsi="Times New Roman" w:cs="Times New Roman"/>
        </w:rPr>
      </w:pPr>
      <w:r>
        <w:rPr>
          <w:rFonts w:hAnsi="Times New Roman"/>
        </w:rPr>
        <w:tab/>
      </w:r>
      <w:proofErr w:type="spellStart"/>
      <w:r>
        <w:rPr>
          <w:rFonts w:ascii="Times New Roman" w:eastAsia="Times New Roman" w:hAnsi="Times New Roman" w:cs="Times New Roman"/>
        </w:rPr>
        <w:t>R</w:t>
      </w:r>
      <w:r>
        <w:rPr>
          <w:rFonts w:hAnsi="Times New Roman"/>
        </w:rPr>
        <w:t>ö</w:t>
      </w:r>
      <w:r>
        <w:rPr>
          <w:rFonts w:ascii="Times New Roman" w:eastAsia="Times New Roman" w:hAnsi="Times New Roman" w:cs="Times New Roman"/>
        </w:rPr>
        <w:t>dl</w:t>
      </w:r>
      <w:proofErr w:type="spellEnd"/>
      <w:r>
        <w:rPr>
          <w:rFonts w:ascii="Times New Roman" w:eastAsia="Times New Roman" w:hAnsi="Times New Roman" w:cs="Times New Roman"/>
        </w:rPr>
        <w:t xml:space="preserve">, Sebastian, </w:t>
      </w:r>
      <w:r>
        <w:rPr>
          <w:rFonts w:ascii="Times New Roman" w:eastAsia="Times New Roman" w:hAnsi="Times New Roman" w:cs="Times New Roman"/>
          <w:i/>
          <w:iCs/>
        </w:rPr>
        <w:t>Categories of the Temporal</w:t>
      </w:r>
      <w:r>
        <w:rPr>
          <w:rFonts w:ascii="Times New Roman" w:eastAsia="Times New Roman" w:hAnsi="Times New Roman" w:cs="Times New Roman"/>
        </w:rPr>
        <w:t>, Chapter 1</w:t>
      </w:r>
    </w:p>
    <w:p w:rsidR="003750E5" w:rsidRDefault="00D757F3">
      <w:pPr>
        <w:pStyle w:val="BodyA"/>
        <w:spacing w:line="264" w:lineRule="auto"/>
        <w:ind w:left="1080" w:hanging="1080"/>
        <w:jc w:val="both"/>
        <w:rPr>
          <w:rFonts w:ascii="Times New Roman" w:eastAsia="Times New Roman" w:hAnsi="Times New Roman" w:cs="Times New Roman"/>
        </w:rPr>
      </w:pPr>
      <w:r>
        <w:rPr>
          <w:rFonts w:ascii="Times New Roman" w:eastAsia="Times New Roman" w:hAnsi="Times New Roman" w:cs="Times New Roman"/>
        </w:rPr>
        <w:tab/>
        <w:t>Kern, Andrea, "Learning to Perceive"</w:t>
      </w:r>
    </w:p>
    <w:p w:rsidR="003750E5" w:rsidRDefault="00D757F3">
      <w:pPr>
        <w:pStyle w:val="BodyA"/>
        <w:spacing w:line="264" w:lineRule="auto"/>
        <w:ind w:left="1080" w:hanging="108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rPr>
        <w:t xml:space="preserve">Boyle, Matthew, </w:t>
      </w:r>
      <w:r>
        <w:rPr>
          <w:rFonts w:hAnsi="Times New Roman"/>
        </w:rPr>
        <w:t>“</w:t>
      </w:r>
      <w:r>
        <w:rPr>
          <w:rFonts w:ascii="Times New Roman"/>
        </w:rPr>
        <w:t>Essentially Rational Animals</w:t>
      </w:r>
      <w:r>
        <w:rPr>
          <w:rFonts w:hAnsi="Times New Roman"/>
        </w:rPr>
        <w:t>”</w:t>
      </w:r>
    </w:p>
    <w:p w:rsidR="003750E5" w:rsidRDefault="003750E5">
      <w:pPr>
        <w:pStyle w:val="BodyA"/>
        <w:spacing w:before="120" w:line="264" w:lineRule="auto"/>
        <w:jc w:val="both"/>
        <w:rPr>
          <w:rFonts w:ascii="Times New Roman" w:eastAsia="Times New Roman" w:hAnsi="Times New Roman" w:cs="Times New Roman"/>
          <w:sz w:val="28"/>
          <w:szCs w:val="28"/>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Fourteenth Meeting</w:t>
      </w:r>
      <w:r>
        <w:rPr>
          <w:rFonts w:ascii="Times New Roman" w:eastAsia="Times New Roman" w:hAnsi="Times New Roman" w:cs="Times New Roman"/>
          <w:sz w:val="28"/>
          <w:szCs w:val="28"/>
        </w:rPr>
        <w:t xml:space="preserve"> (Thursday, Feb. 20) </w:t>
      </w:r>
      <w:r>
        <w:rPr>
          <w:rFonts w:ascii="Times New Roman" w:eastAsia="Times New Roman" w:hAnsi="Times New Roman" w:cs="Times New Roman"/>
          <w:b/>
          <w:bCs/>
          <w:sz w:val="28"/>
          <w:szCs w:val="28"/>
        </w:rPr>
        <w:t xml:space="preserve">- The </w:t>
      </w:r>
      <w:r>
        <w:rPr>
          <w:rFonts w:ascii="Times New Roman" w:eastAsia="Times New Roman" w:hAnsi="Times New Roman" w:cs="Times New Roman"/>
          <w:b/>
          <w:bCs/>
          <w:sz w:val="28"/>
          <w:szCs w:val="28"/>
        </w:rPr>
        <w:t>Structure of the B-Deduction</w:t>
      </w:r>
    </w:p>
    <w:p w:rsidR="00C0469B" w:rsidRDefault="00D757F3" w:rsidP="00C0469B">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C0469B" w:rsidRDefault="00C0469B" w:rsidP="00C0469B">
      <w:pPr>
        <w:pStyle w:val="BodyA"/>
        <w:spacing w:line="264" w:lineRule="auto"/>
        <w:ind w:left="360" w:firstLine="720"/>
        <w:jc w:val="both"/>
        <w:rPr>
          <w:rFonts w:ascii="Times New Roman" w:eastAsia="Times New Roman" w:hAnsi="Times New Roman" w:cs="Times New Roman"/>
        </w:rPr>
      </w:pPr>
    </w:p>
    <w:p w:rsidR="003750E5" w:rsidRDefault="00D757F3" w:rsidP="00C0469B">
      <w:pPr>
        <w:pStyle w:val="BodyA"/>
        <w:spacing w:line="264" w:lineRule="auto"/>
        <w:ind w:left="360" w:firstLine="720"/>
        <w:jc w:val="both"/>
        <w:rPr>
          <w:rFonts w:ascii="Times New Roman" w:eastAsia="Times New Roman" w:hAnsi="Times New Roman" w:cs="Times New Roman"/>
        </w:rPr>
      </w:pPr>
      <w:proofErr w:type="spellStart"/>
      <w:r>
        <w:rPr>
          <w:rFonts w:ascii="Times New Roman" w:eastAsia="Times New Roman" w:hAnsi="Times New Roman" w:cs="Times New Roman"/>
        </w:rPr>
        <w:t>Henrich</w:t>
      </w:r>
      <w:proofErr w:type="spellEnd"/>
      <w:r>
        <w:rPr>
          <w:rFonts w:ascii="Times New Roman" w:eastAsia="Times New Roman" w:hAnsi="Times New Roman" w:cs="Times New Roman"/>
        </w:rPr>
        <w:t>, Dieter “The Proof Structure of the B-Deduction”</w:t>
      </w:r>
    </w:p>
    <w:p w:rsidR="00C0469B" w:rsidRDefault="00E8651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iCs/>
        </w:rPr>
        <w:t>Conant, James, “Kant’s Critique of the Layer-Cake Conception I</w:t>
      </w:r>
      <w:r>
        <w:rPr>
          <w:rFonts w:ascii="Times New Roman" w:eastAsia="Times New Roman" w:hAnsi="Times New Roman" w:cs="Times New Roman"/>
          <w:iCs/>
        </w:rPr>
        <w:t>I</w:t>
      </w:r>
      <w:r>
        <w:rPr>
          <w:rFonts w:ascii="Times New Roman" w:eastAsia="Times New Roman" w:hAnsi="Times New Roman" w:cs="Times New Roman"/>
          <w:iCs/>
        </w:rPr>
        <w:t>”</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 xml:space="preserve">Pippin, Robert, </w:t>
      </w:r>
      <w:r>
        <w:rPr>
          <w:rFonts w:ascii="Times New Roman" w:eastAsia="Times New Roman" w:hAnsi="Times New Roman" w:cs="Times New Roman"/>
          <w:i/>
          <w:iCs/>
        </w:rPr>
        <w:t>Hegel’s Idealism</w:t>
      </w:r>
      <w:r>
        <w:rPr>
          <w:rFonts w:ascii="Times New Roman" w:eastAsia="Times New Roman" w:hAnsi="Times New Roman" w:cs="Times New Roman"/>
        </w:rPr>
        <w:t>, Ch. 2, Section 1 (pp.16-24)</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Suggested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Allison, Henry, “Reflections on the B Deduction  </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Pippin, Robert, </w:t>
      </w:r>
      <w:r>
        <w:rPr>
          <w:rFonts w:ascii="Times New Roman" w:eastAsia="Times New Roman" w:hAnsi="Times New Roman" w:cs="Times New Roman"/>
          <w:i/>
          <w:iCs/>
        </w:rPr>
        <w:t>Hegel’s Idealism</w:t>
      </w:r>
      <w:r>
        <w:rPr>
          <w:rFonts w:ascii="Times New Roman" w:eastAsia="Times New Roman" w:hAnsi="Times New Roman" w:cs="Times New Roman"/>
        </w:rPr>
        <w:t>, Ch. 2, Sections 2-4 (pp.24ff.)</w:t>
      </w:r>
    </w:p>
    <w:p w:rsidR="003750E5" w:rsidRDefault="00D757F3">
      <w:pPr>
        <w:pStyle w:val="BodyA"/>
        <w:spacing w:line="264" w:lineRule="auto"/>
        <w:ind w:left="1440" w:hanging="360"/>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McCann, Ed, “Skepticism and Kant’s B Deduction"</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lastRenderedPageBreak/>
        <w:t>Hanna, “Kant's Non-Conceptualism, Rogue Objects and the Gap in the B D</w:t>
      </w:r>
      <w:r>
        <w:rPr>
          <w:rFonts w:ascii="Times New Roman" w:eastAsia="Times New Roman" w:hAnsi="Times New Roman" w:cs="Times New Roman"/>
        </w:rPr>
        <w:t>e</w:t>
      </w:r>
      <w:r>
        <w:rPr>
          <w:rFonts w:ascii="Times New Roman" w:eastAsia="Times New Roman" w:hAnsi="Times New Roman" w:cs="Times New Roman"/>
        </w:rPr>
        <w:t>duction"</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Grüne</w:t>
      </w:r>
      <w:proofErr w:type="spellEnd"/>
      <w:r>
        <w:rPr>
          <w:rFonts w:ascii="Times New Roman" w:eastAsia="Times New Roman" w:hAnsi="Times New Roman" w:cs="Times New Roman"/>
        </w:rPr>
        <w:t>, “Is there a Gap in Kant’s B Deduction?”</w:t>
      </w:r>
    </w:p>
    <w:p w:rsidR="003750E5" w:rsidRDefault="003750E5">
      <w:pPr>
        <w:pStyle w:val="BodyA"/>
        <w:tabs>
          <w:tab w:val="left" w:pos="450"/>
        </w:tabs>
        <w:spacing w:line="264" w:lineRule="auto"/>
        <w:ind w:left="1440" w:hanging="360"/>
        <w:jc w:val="both"/>
        <w:rPr>
          <w:rFonts w:ascii="Times New Roman" w:eastAsia="Times New Roman" w:hAnsi="Times New Roman" w:cs="Times New Roman"/>
        </w:rPr>
      </w:pPr>
    </w:p>
    <w:p w:rsidR="003750E5" w:rsidRDefault="003750E5">
      <w:pPr>
        <w:pStyle w:val="BodyA"/>
        <w:tabs>
          <w:tab w:val="left" w:pos="450"/>
        </w:tabs>
        <w:spacing w:line="264" w:lineRule="auto"/>
        <w:ind w:left="1440" w:hanging="360"/>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Fifteenth Meeting</w:t>
      </w:r>
      <w:r>
        <w:rPr>
          <w:rFonts w:ascii="Times New Roman" w:eastAsia="Times New Roman" w:hAnsi="Times New Roman" w:cs="Times New Roman"/>
          <w:sz w:val="28"/>
          <w:szCs w:val="28"/>
        </w:rPr>
        <w:t xml:space="preserve"> (Tuesday, Feb. 25) </w:t>
      </w:r>
      <w:r>
        <w:rPr>
          <w:rFonts w:ascii="Times New Roman" w:eastAsia="Times New Roman" w:hAnsi="Times New Roman" w:cs="Times New Roman"/>
          <w:b/>
          <w:bCs/>
          <w:sz w:val="28"/>
          <w:szCs w:val="28"/>
        </w:rPr>
        <w:t>- The First Half of the B-Edition of the Deduction: §§16-21</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Critique of Pure Reason</w:t>
      </w:r>
      <w:r>
        <w:rPr>
          <w:rFonts w:ascii="Times New Roman" w:eastAsia="Times New Roman" w:hAnsi="Times New Roman" w:cs="Times New Roman"/>
        </w:rPr>
        <w:t xml:space="preserve"> B129–146.</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Allison, Henry, </w:t>
      </w:r>
      <w:r>
        <w:rPr>
          <w:rFonts w:ascii="Times New Roman" w:eastAsia="Times New Roman" w:hAnsi="Times New Roman" w:cs="Times New Roman"/>
          <w:i/>
          <w:iCs/>
        </w:rPr>
        <w:t>Kant’s Transcendental Idealism</w:t>
      </w:r>
      <w:r>
        <w:rPr>
          <w:rFonts w:ascii="Times New Roman" w:eastAsia="Times New Roman" w:hAnsi="Times New Roman" w:cs="Times New Roman"/>
        </w:rPr>
        <w:t xml:space="preserve">, </w:t>
      </w:r>
      <w:r>
        <w:rPr>
          <w:rFonts w:ascii="Times New Roman" w:eastAsia="Times New Roman" w:hAnsi="Times New Roman" w:cs="Times New Roman"/>
          <w:b/>
          <w:bCs/>
        </w:rPr>
        <w:t>1</w:t>
      </w:r>
      <w:r>
        <w:rPr>
          <w:rFonts w:ascii="Times New Roman" w:eastAsia="Times New Roman" w:hAnsi="Times New Roman" w:cs="Times New Roman"/>
          <w:b/>
          <w:bCs/>
          <w:vertAlign w:val="superscript"/>
        </w:rPr>
        <w:t>st</w:t>
      </w:r>
      <w:r>
        <w:rPr>
          <w:rFonts w:ascii="Times New Roman" w:eastAsia="Times New Roman" w:hAnsi="Times New Roman" w:cs="Times New Roman"/>
          <w:b/>
          <w:bCs/>
        </w:rPr>
        <w:t xml:space="preserve"> Edition</w:t>
      </w:r>
      <w:r>
        <w:rPr>
          <w:rFonts w:ascii="Times New Roman" w:eastAsia="Times New Roman" w:hAnsi="Times New Roman" w:cs="Times New Roman"/>
        </w:rPr>
        <w:t>, Chapter 3, Se</w:t>
      </w:r>
      <w:r>
        <w:rPr>
          <w:rFonts w:ascii="Times New Roman" w:eastAsia="Times New Roman" w:hAnsi="Times New Roman" w:cs="Times New Roman"/>
        </w:rPr>
        <w:t>c</w:t>
      </w:r>
      <w:r>
        <w:rPr>
          <w:rFonts w:ascii="Times New Roman" w:eastAsia="Times New Roman" w:hAnsi="Times New Roman" w:cs="Times New Roman"/>
        </w:rPr>
        <w:t xml:space="preserve">tion 7: “Objective Validity and Objective </w:t>
      </w:r>
      <w:r>
        <w:rPr>
          <w:rFonts w:ascii="Times New Roman" w:eastAsia="Times New Roman" w:hAnsi="Times New Roman" w:cs="Times New Roman"/>
        </w:rPr>
        <w:t>Reality”</w:t>
      </w:r>
    </w:p>
    <w:p w:rsidR="003750E5" w:rsidRDefault="00D757F3">
      <w:pPr>
        <w:pStyle w:val="BodyA"/>
        <w:spacing w:line="264" w:lineRule="auto"/>
        <w:ind w:left="1440" w:hanging="360"/>
        <w:jc w:val="both"/>
        <w:rPr>
          <w:rFonts w:ascii="Times New Roman" w:eastAsia="Times New Roman" w:hAnsi="Times New Roman" w:cs="Times New Roman"/>
          <w:b/>
          <w:bCs/>
        </w:rPr>
      </w:pPr>
      <w:proofErr w:type="spellStart"/>
      <w:r>
        <w:rPr>
          <w:rFonts w:ascii="Times New Roman" w:eastAsia="Times New Roman" w:hAnsi="Times New Roman" w:cs="Times New Roman"/>
        </w:rPr>
        <w:t>Engstrom</w:t>
      </w:r>
      <w:proofErr w:type="spellEnd"/>
      <w:r>
        <w:rPr>
          <w:rFonts w:ascii="Times New Roman" w:eastAsia="Times New Roman" w:hAnsi="Times New Roman" w:cs="Times New Roman"/>
        </w:rPr>
        <w:t>, Stephen, “Unity of Apperception"</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Suggested Readings:</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Prolegomena, </w:t>
      </w:r>
      <w:r>
        <w:rPr>
          <w:rFonts w:ascii="Times New Roman" w:eastAsia="Times New Roman" w:hAnsi="Times New Roman" w:cs="Times New Roman"/>
        </w:rPr>
        <w:t xml:space="preserve">Part 2 Section 18-19, AA IV 298-300. </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Allison, Henry, </w:t>
      </w:r>
      <w:r>
        <w:rPr>
          <w:rFonts w:ascii="Times New Roman" w:eastAsia="Times New Roman" w:hAnsi="Times New Roman" w:cs="Times New Roman"/>
          <w:i/>
          <w:iCs/>
        </w:rPr>
        <w:t>Kant’s Transcendental Idealism</w:t>
      </w:r>
      <w:r>
        <w:rPr>
          <w:rFonts w:ascii="Times New Roman" w:eastAsia="Times New Roman" w:hAnsi="Times New Roman" w:cs="Times New Roman"/>
        </w:rPr>
        <w:t xml:space="preserve">, </w:t>
      </w:r>
      <w:r>
        <w:rPr>
          <w:rFonts w:ascii="Times New Roman" w:eastAsia="Times New Roman" w:hAnsi="Times New Roman" w:cs="Times New Roman"/>
          <w:b/>
          <w:bCs/>
        </w:rPr>
        <w:t>2</w:t>
      </w:r>
      <w:r>
        <w:rPr>
          <w:rFonts w:ascii="Times New Roman" w:eastAsia="Times New Roman" w:hAnsi="Times New Roman" w:cs="Times New Roman"/>
          <w:b/>
          <w:bCs/>
          <w:vertAlign w:val="superscript"/>
        </w:rPr>
        <w:t>nd</w:t>
      </w:r>
      <w:r>
        <w:rPr>
          <w:rFonts w:ascii="Times New Roman" w:eastAsia="Times New Roman" w:hAnsi="Times New Roman" w:cs="Times New Roman"/>
          <w:b/>
          <w:bCs/>
        </w:rPr>
        <w:t xml:space="preserve"> Edition</w:t>
      </w:r>
      <w:r>
        <w:rPr>
          <w:rFonts w:ascii="Times New Roman" w:eastAsia="Times New Roman" w:hAnsi="Times New Roman" w:cs="Times New Roman"/>
        </w:rPr>
        <w:t xml:space="preserve">, Part 3, Section 7: “The Transcendental Deduction” </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Pippin, Robert, </w:t>
      </w:r>
      <w:r>
        <w:rPr>
          <w:rFonts w:ascii="Times New Roman" w:eastAsia="Times New Roman" w:hAnsi="Times New Roman" w:cs="Times New Roman"/>
          <w:i/>
          <w:iCs/>
        </w:rPr>
        <w:t>Kant’s Theory of Form</w:t>
      </w:r>
      <w:r>
        <w:rPr>
          <w:rFonts w:ascii="Times New Roman" w:eastAsia="Times New Roman" w:hAnsi="Times New Roman" w:cs="Times New Roman"/>
        </w:rPr>
        <w:t>, Chapter 6, “The Second-Edition D</w:t>
      </w:r>
      <w:r>
        <w:rPr>
          <w:rFonts w:ascii="Times New Roman" w:eastAsia="Times New Roman" w:hAnsi="Times New Roman" w:cs="Times New Roman"/>
        </w:rPr>
        <w:t>e</w:t>
      </w:r>
      <w:r>
        <w:rPr>
          <w:rFonts w:ascii="Times New Roman" w:eastAsia="Times New Roman" w:hAnsi="Times New Roman" w:cs="Times New Roman"/>
        </w:rPr>
        <w:t>duction”, pp. 166-187.</w:t>
      </w:r>
    </w:p>
    <w:p w:rsidR="003750E5" w:rsidRDefault="003750E5">
      <w:pPr>
        <w:pStyle w:val="BodyA"/>
        <w:spacing w:before="120" w:line="264" w:lineRule="auto"/>
        <w:jc w:val="both"/>
        <w:rPr>
          <w:rFonts w:ascii="Times New Roman" w:eastAsia="Times New Roman" w:hAnsi="Times New Roman" w:cs="Times New Roman"/>
        </w:rPr>
      </w:pPr>
    </w:p>
    <w:p w:rsidR="00E86513" w:rsidRDefault="00E86513">
      <w:pPr>
        <w:pStyle w:val="BodyA"/>
        <w:spacing w:before="120" w:line="264" w:lineRule="auto"/>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Sixteenth Meeting</w:t>
      </w:r>
      <w:r>
        <w:rPr>
          <w:rFonts w:ascii="Times New Roman" w:eastAsia="Times New Roman" w:hAnsi="Times New Roman" w:cs="Times New Roman"/>
          <w:sz w:val="28"/>
          <w:szCs w:val="28"/>
        </w:rPr>
        <w:t xml:space="preserve"> (Thursday, Feb. 27) </w:t>
      </w:r>
      <w:r>
        <w:rPr>
          <w:rFonts w:ascii="Times New Roman" w:eastAsia="Times New Roman" w:hAnsi="Times New Roman" w:cs="Times New Roman"/>
          <w:b/>
          <w:bCs/>
          <w:sz w:val="28"/>
          <w:szCs w:val="28"/>
        </w:rPr>
        <w:t>- The Second Half of the B-Edition of the Deduction: §§21-27</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Critique of Pure Reason</w:t>
      </w:r>
      <w:r>
        <w:rPr>
          <w:rFonts w:ascii="Times New Roman" w:eastAsia="Times New Roman" w:hAnsi="Times New Roman" w:cs="Times New Roman"/>
        </w:rPr>
        <w:t xml:space="preserve"> B144–169.</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McDowell, John, “Hegel’s Idealism as a Radicalization of Kant”, Sections 1-4</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Bauer, Nathan, “Kant’s Subjective Deduction”</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Suggested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Bauer, Nathan “Peculiar Intuition”</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McDowell, John, “Sensory Consciousness in Kant and </w:t>
      </w:r>
      <w:proofErr w:type="spellStart"/>
      <w:r>
        <w:rPr>
          <w:rFonts w:ascii="Times New Roman" w:eastAsia="Times New Roman" w:hAnsi="Times New Roman" w:cs="Times New Roman"/>
        </w:rPr>
        <w:t>Sellars</w:t>
      </w:r>
      <w:proofErr w:type="spellEnd"/>
      <w:r>
        <w:rPr>
          <w:rFonts w:ascii="Times New Roman" w:eastAsia="Times New Roman" w:hAnsi="Times New Roman" w:cs="Times New Roman"/>
        </w:rPr>
        <w:t>” &amp; “Self-Determining</w:t>
      </w:r>
      <w:r>
        <w:rPr>
          <w:rFonts w:ascii="Times New Roman" w:eastAsia="Times New Roman" w:hAnsi="Times New Roman" w:cs="Times New Roman"/>
        </w:rPr>
        <w:t xml:space="preserve"> Subjectivity and External Constraint”</w:t>
      </w:r>
    </w:p>
    <w:p w:rsidR="003750E5" w:rsidRDefault="003750E5">
      <w:pPr>
        <w:pStyle w:val="BodyA"/>
        <w:spacing w:line="264" w:lineRule="auto"/>
        <w:ind w:left="1440" w:hanging="360"/>
        <w:jc w:val="both"/>
        <w:rPr>
          <w:rFonts w:ascii="Times New Roman" w:eastAsia="Times New Roman" w:hAnsi="Times New Roman" w:cs="Times New Roman"/>
        </w:rPr>
      </w:pPr>
    </w:p>
    <w:p w:rsidR="00C0469B" w:rsidRDefault="00C0469B">
      <w:pPr>
        <w:pStyle w:val="BodyA"/>
        <w:spacing w:line="264" w:lineRule="auto"/>
        <w:ind w:left="1440" w:hanging="360"/>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Seventeenth Meeting</w:t>
      </w:r>
      <w:r>
        <w:rPr>
          <w:rFonts w:ascii="Times New Roman" w:eastAsia="Times New Roman" w:hAnsi="Times New Roman" w:cs="Times New Roman"/>
          <w:sz w:val="28"/>
          <w:szCs w:val="28"/>
        </w:rPr>
        <w:t xml:space="preserve"> (Tuesday, March 4) </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Understanding and Judgment</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Land, Thomas, “Kant’s Spontaneity Thesis”</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lastRenderedPageBreak/>
        <w:t>Suggested Readings: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McDowell, John, “Reply to Pippin”, “On Pippin’s Postscript”</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Pippin, Robert, “Leaving Nature Be</w:t>
      </w:r>
      <w:r w:rsidR="00C0469B">
        <w:rPr>
          <w:rFonts w:ascii="Times New Roman" w:eastAsia="Times New Roman" w:hAnsi="Times New Roman" w:cs="Times New Roman"/>
        </w:rPr>
        <w:t>hind” &amp; “On McDowell’s Response”</w:t>
      </w:r>
      <w:r>
        <w:rPr>
          <w:rFonts w:ascii="Times New Roman" w:eastAsia="Times New Roman" w:hAnsi="Times New Roman" w:cs="Times New Roman"/>
        </w:rPr>
        <w:t xml:space="preserve"> </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Land, Thomas, “Kantian Conceptualism”</w:t>
      </w:r>
    </w:p>
    <w:p w:rsidR="00E86513" w:rsidRDefault="00E86513">
      <w:pPr>
        <w:pStyle w:val="BodyA"/>
        <w:spacing w:line="264" w:lineRule="auto"/>
        <w:ind w:left="1440" w:hanging="360"/>
        <w:jc w:val="both"/>
        <w:rPr>
          <w:rFonts w:ascii="Times New Roman" w:eastAsia="Times New Roman" w:hAnsi="Times New Roman" w:cs="Times New Roman"/>
        </w:rPr>
      </w:pPr>
    </w:p>
    <w:p w:rsidR="00E86513" w:rsidRDefault="00E86513">
      <w:pPr>
        <w:pStyle w:val="BodyA"/>
        <w:spacing w:line="264" w:lineRule="auto"/>
        <w:ind w:left="1440" w:hanging="360"/>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Eighteenth Meeting</w:t>
      </w:r>
      <w:r>
        <w:rPr>
          <w:rFonts w:ascii="Times New Roman" w:eastAsia="Times New Roman" w:hAnsi="Times New Roman" w:cs="Times New Roman"/>
          <w:sz w:val="28"/>
          <w:szCs w:val="28"/>
        </w:rPr>
        <w:t xml:space="preserve"> (Thursday, March 6) </w:t>
      </w:r>
      <w:r>
        <w:rPr>
          <w:rFonts w:ascii="Times New Roman" w:eastAsia="Times New Roman" w:hAnsi="Times New Roman" w:cs="Times New Roman"/>
          <w:b/>
          <w:bCs/>
          <w:sz w:val="28"/>
          <w:szCs w:val="28"/>
        </w:rPr>
        <w:t>- 1</w:t>
      </w:r>
      <w:r>
        <w:rPr>
          <w:rFonts w:ascii="Times New Roman" w:eastAsia="Times New Roman" w:hAnsi="Times New Roman" w:cs="Times New Roman"/>
          <w:b/>
          <w:bCs/>
          <w:sz w:val="28"/>
          <w:szCs w:val="28"/>
          <w:vertAlign w:val="superscript"/>
        </w:rPr>
        <w:t>st</w:t>
      </w:r>
      <w:r>
        <w:rPr>
          <w:rFonts w:ascii="Times New Roman" w:eastAsia="Times New Roman" w:hAnsi="Times New Roman" w:cs="Times New Roman"/>
          <w:b/>
          <w:bCs/>
          <w:sz w:val="28"/>
          <w:szCs w:val="28"/>
        </w:rPr>
        <w:t xml:space="preserve"> and 2</w:t>
      </w:r>
      <w:r>
        <w:rPr>
          <w:rFonts w:ascii="Times New Roman" w:eastAsia="Times New Roman" w:hAnsi="Times New Roman" w:cs="Times New Roman"/>
          <w:b/>
          <w:bCs/>
          <w:sz w:val="28"/>
          <w:szCs w:val="28"/>
          <w:vertAlign w:val="superscript"/>
        </w:rPr>
        <w:t>nd</w:t>
      </w:r>
      <w:r>
        <w:rPr>
          <w:rFonts w:ascii="Times New Roman" w:eastAsia="Times New Roman" w:hAnsi="Times New Roman" w:cs="Times New Roman"/>
          <w:b/>
          <w:bCs/>
          <w:sz w:val="28"/>
          <w:szCs w:val="28"/>
        </w:rPr>
        <w:t xml:space="preserve"> Analogies</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 xml:space="preserve">Kant, </w:t>
      </w:r>
      <w:r>
        <w:rPr>
          <w:rFonts w:ascii="Times New Roman" w:eastAsia="Times New Roman" w:hAnsi="Times New Roman" w:cs="Times New Roman"/>
          <w:i/>
          <w:iCs/>
        </w:rPr>
        <w:t>Critique of Pure Reason</w:t>
      </w:r>
      <w:r>
        <w:rPr>
          <w:rFonts w:ascii="Times New Roman" w:eastAsia="Times New Roman" w:hAnsi="Times New Roman" w:cs="Times New Roman"/>
        </w:rPr>
        <w:t xml:space="preserve"> A176/B218–A211/B</w:t>
      </w:r>
      <w:r>
        <w:rPr>
          <w:rFonts w:ascii="Times New Roman" w:eastAsia="Times New Roman" w:hAnsi="Times New Roman" w:cs="Times New Roman"/>
        </w:rPr>
        <w:t>256; B274–279.</w:t>
      </w:r>
    </w:p>
    <w:p w:rsidR="003750E5" w:rsidRDefault="00D757F3">
      <w:pPr>
        <w:pStyle w:val="BodyAA"/>
        <w:tabs>
          <w:tab w:val="left" w:pos="450"/>
        </w:tabs>
        <w:spacing w:line="264" w:lineRule="auto"/>
        <w:ind w:left="1440" w:hanging="360"/>
        <w:rPr>
          <w:rFonts w:ascii="Times New Roman" w:eastAsia="Times New Roman" w:hAnsi="Times New Roman" w:cs="Times New Roman"/>
        </w:rPr>
      </w:pPr>
      <w:proofErr w:type="spellStart"/>
      <w:r>
        <w:rPr>
          <w:rFonts w:ascii="Times New Roman" w:eastAsia="Times New Roman" w:hAnsi="Times New Roman" w:cs="Times New Roman"/>
        </w:rPr>
        <w:t>Strawson</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The Bounds of Sense</w:t>
      </w:r>
      <w:r>
        <w:rPr>
          <w:rFonts w:ascii="Times New Roman" w:eastAsia="Times New Roman" w:hAnsi="Times New Roman" w:cs="Times New Roman"/>
        </w:rPr>
        <w:t>, Part 2, Ch. 3: “Permanence and Causality”</w:t>
      </w:r>
    </w:p>
    <w:p w:rsidR="003750E5" w:rsidRDefault="00D757F3">
      <w:pPr>
        <w:pStyle w:val="BodyAA"/>
        <w:spacing w:line="264" w:lineRule="auto"/>
        <w:ind w:left="1440" w:hanging="360"/>
        <w:rPr>
          <w:rFonts w:ascii="Times New Roman" w:eastAsia="Times New Roman" w:hAnsi="Times New Roman" w:cs="Times New Roman"/>
        </w:rPr>
      </w:pPr>
      <w:r>
        <w:rPr>
          <w:rFonts w:ascii="Times New Roman" w:eastAsia="Times New Roman" w:hAnsi="Times New Roman" w:cs="Times New Roman"/>
        </w:rPr>
        <w:t>Boyle, Matt, “</w:t>
      </w:r>
      <w:proofErr w:type="spellStart"/>
      <w:r>
        <w:rPr>
          <w:rFonts w:ascii="Times New Roman" w:eastAsia="Times New Roman" w:hAnsi="Times New Roman" w:cs="Times New Roman"/>
        </w:rPr>
        <w:t>Sortalism</w:t>
      </w:r>
      <w:proofErr w:type="spellEnd"/>
      <w:r>
        <w:rPr>
          <w:rFonts w:ascii="Times New Roman" w:eastAsia="Times New Roman" w:hAnsi="Times New Roman" w:cs="Times New Roman"/>
        </w:rPr>
        <w:t xml:space="preserve"> and Perceptual Content”</w:t>
      </w:r>
    </w:p>
    <w:p w:rsidR="003750E5" w:rsidRDefault="00D757F3">
      <w:pPr>
        <w:pStyle w:val="BodyA"/>
        <w:spacing w:line="264" w:lineRule="auto"/>
        <w:ind w:left="1440" w:hanging="360"/>
        <w:jc w:val="both"/>
        <w:rPr>
          <w:rFonts w:ascii="Times New Roman" w:eastAsia="Times New Roman" w:hAnsi="Times New Roman" w:cs="Times New Roman"/>
          <w:b/>
          <w:bCs/>
        </w:rPr>
      </w:pPr>
      <w:proofErr w:type="spellStart"/>
      <w:r>
        <w:rPr>
          <w:rFonts w:ascii="Times New Roman" w:eastAsia="Times New Roman" w:hAnsi="Times New Roman" w:cs="Times New Roman"/>
        </w:rPr>
        <w:t>Rödl</w:t>
      </w:r>
      <w:proofErr w:type="spellEnd"/>
      <w:r>
        <w:rPr>
          <w:rFonts w:ascii="Times New Roman" w:eastAsia="Times New Roman" w:hAnsi="Times New Roman" w:cs="Times New Roman"/>
        </w:rPr>
        <w:t xml:space="preserve">, Sebastian, </w:t>
      </w:r>
      <w:r>
        <w:rPr>
          <w:rFonts w:ascii="Times New Roman" w:eastAsia="Times New Roman" w:hAnsi="Times New Roman" w:cs="Times New Roman"/>
          <w:i/>
          <w:iCs/>
        </w:rPr>
        <w:t xml:space="preserve">Categories of the Temporal, </w:t>
      </w:r>
      <w:r>
        <w:rPr>
          <w:rFonts w:ascii="Times New Roman" w:eastAsia="Times New Roman" w:hAnsi="Times New Roman" w:cs="Times New Roman"/>
        </w:rPr>
        <w:t>Ch. 6: “Generic Thoughts”</w:t>
      </w:r>
      <w:r>
        <w:rPr>
          <w:rFonts w:ascii="Times New Roman" w:eastAsia="Times New Roman" w:hAnsi="Times New Roman" w:cs="Times New Roman"/>
          <w:i/>
          <w:iCs/>
        </w:rPr>
        <w:t xml:space="preserve"> </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Suggested Readings:</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Melnick</w:t>
      </w:r>
      <w:proofErr w:type="spellEnd"/>
      <w:r>
        <w:rPr>
          <w:rFonts w:ascii="Times New Roman" w:eastAsia="Times New Roman" w:hAnsi="Times New Roman" w:cs="Times New Roman"/>
        </w:rPr>
        <w:t>, Arthur, “The Second</w:t>
      </w:r>
      <w:r>
        <w:rPr>
          <w:rFonts w:ascii="Times New Roman" w:eastAsia="Times New Roman" w:hAnsi="Times New Roman" w:cs="Times New Roman"/>
        </w:rPr>
        <w:t xml:space="preserve"> Analogy”</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Allison, Henry, </w:t>
      </w:r>
      <w:r>
        <w:rPr>
          <w:rFonts w:ascii="Times New Roman" w:eastAsia="Times New Roman" w:hAnsi="Times New Roman" w:cs="Times New Roman"/>
          <w:i/>
          <w:iCs/>
        </w:rPr>
        <w:t>Kant’s Transcendental Idealism</w:t>
      </w:r>
      <w:r>
        <w:rPr>
          <w:rFonts w:ascii="Times New Roman" w:eastAsia="Times New Roman" w:hAnsi="Times New Roman" w:cs="Times New Roman"/>
        </w:rPr>
        <w:t>,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Part 3, Sec. 9: “The Analogies of Experience”</w:t>
      </w:r>
    </w:p>
    <w:p w:rsidR="003750E5" w:rsidRDefault="00D757F3">
      <w:pPr>
        <w:pStyle w:val="BodyAA"/>
        <w:spacing w:line="264" w:lineRule="auto"/>
        <w:ind w:left="1080"/>
        <w:rPr>
          <w:rFonts w:ascii="Times New Roman" w:eastAsia="Times New Roman" w:hAnsi="Times New Roman" w:cs="Times New Roman"/>
        </w:rPr>
      </w:pPr>
      <w:r>
        <w:rPr>
          <w:rFonts w:ascii="Times New Roman" w:eastAsia="Times New Roman" w:hAnsi="Times New Roman" w:cs="Times New Roman"/>
        </w:rPr>
        <w:t>Warren, Daniel, “Kant’s Dynamics”</w:t>
      </w:r>
    </w:p>
    <w:p w:rsidR="003750E5" w:rsidRDefault="003750E5">
      <w:pPr>
        <w:pStyle w:val="BodyA"/>
        <w:spacing w:line="264" w:lineRule="auto"/>
        <w:ind w:left="1080" w:hanging="1080"/>
        <w:jc w:val="both"/>
        <w:rPr>
          <w:rFonts w:ascii="Times New Roman" w:eastAsia="Times New Roman" w:hAnsi="Times New Roman" w:cs="Times New Roman"/>
        </w:rPr>
      </w:pPr>
    </w:p>
    <w:p w:rsidR="00C0469B" w:rsidRDefault="00C0469B">
      <w:pPr>
        <w:pStyle w:val="BodyA"/>
        <w:spacing w:line="264" w:lineRule="auto"/>
        <w:ind w:left="1080" w:hanging="1080"/>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Nineteenth Meeting</w:t>
      </w:r>
      <w:r>
        <w:rPr>
          <w:rFonts w:ascii="Times New Roman" w:eastAsia="Times New Roman" w:hAnsi="Times New Roman" w:cs="Times New Roman"/>
          <w:sz w:val="28"/>
          <w:szCs w:val="28"/>
        </w:rPr>
        <w:t xml:space="preserve"> (Tuesday, March 11) </w:t>
      </w:r>
      <w:r>
        <w:rPr>
          <w:rFonts w:ascii="Times New Roman" w:eastAsia="Times New Roman" w:hAnsi="Times New Roman" w:cs="Times New Roman"/>
          <w:b/>
          <w:bCs/>
          <w:sz w:val="28"/>
          <w:szCs w:val="28"/>
        </w:rPr>
        <w:t xml:space="preserve">Refutation of Idealism &amp; The Ground of the Distinction of All </w:t>
      </w:r>
      <w:r>
        <w:rPr>
          <w:rFonts w:ascii="Times New Roman" w:eastAsia="Times New Roman" w:hAnsi="Times New Roman" w:cs="Times New Roman"/>
          <w:b/>
          <w:bCs/>
          <w:sz w:val="28"/>
          <w:szCs w:val="28"/>
        </w:rPr>
        <w:t xml:space="preserve">Objects into Phenomena and </w:t>
      </w:r>
      <w:proofErr w:type="spellStart"/>
      <w:r>
        <w:rPr>
          <w:rFonts w:ascii="Times New Roman" w:eastAsia="Times New Roman" w:hAnsi="Times New Roman" w:cs="Times New Roman"/>
          <w:b/>
          <w:bCs/>
          <w:sz w:val="28"/>
          <w:szCs w:val="28"/>
        </w:rPr>
        <w:t>Noumena</w:t>
      </w:r>
      <w:proofErr w:type="spellEnd"/>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 xml:space="preserve">Kant, </w:t>
      </w:r>
      <w:r>
        <w:rPr>
          <w:rFonts w:ascii="Times New Roman" w:eastAsia="Times New Roman" w:hAnsi="Times New Roman" w:cs="Times New Roman"/>
          <w:i/>
          <w:iCs/>
        </w:rPr>
        <w:t>Critique of Pure Reason</w:t>
      </w:r>
      <w:r>
        <w:rPr>
          <w:rFonts w:ascii="Times New Roman" w:eastAsia="Times New Roman" w:hAnsi="Times New Roman" w:cs="Times New Roman"/>
        </w:rPr>
        <w:t xml:space="preserve"> B274–279; A235</w:t>
      </w:r>
      <w:r>
        <w:rPr>
          <w:rFonts w:ascii="Times New Roman" w:eastAsia="Times New Roman" w:hAnsi="Times New Roman" w:cs="Times New Roman"/>
          <w:sz w:val="22"/>
          <w:szCs w:val="22"/>
        </w:rPr>
        <w:t>/B294–A260/B315</w:t>
      </w:r>
      <w:r>
        <w:rPr>
          <w:rFonts w:ascii="Times New Roman" w:eastAsia="Times New Roman" w:hAnsi="Times New Roman" w:cs="Times New Roman"/>
        </w:rPr>
        <w:t>.</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Allison, Henry, </w:t>
      </w:r>
      <w:r>
        <w:rPr>
          <w:rFonts w:ascii="Times New Roman" w:eastAsia="Times New Roman" w:hAnsi="Times New Roman" w:cs="Times New Roman"/>
          <w:i/>
          <w:iCs/>
        </w:rPr>
        <w:t>Kant’s Transcendental Idealism</w:t>
      </w:r>
      <w:r>
        <w:rPr>
          <w:rFonts w:ascii="Times New Roman" w:eastAsia="Times New Roman" w:hAnsi="Times New Roman" w:cs="Times New Roman"/>
        </w:rPr>
        <w:t>,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Part 1, </w:t>
      </w:r>
      <w:proofErr w:type="spellStart"/>
      <w:r>
        <w:rPr>
          <w:rFonts w:ascii="Times New Roman" w:eastAsia="Times New Roman" w:hAnsi="Times New Roman" w:cs="Times New Roman"/>
        </w:rPr>
        <w:t>Secs</w:t>
      </w:r>
      <w:proofErr w:type="spellEnd"/>
      <w:r>
        <w:rPr>
          <w:rFonts w:ascii="Times New Roman" w:eastAsia="Times New Roman" w:hAnsi="Times New Roman" w:cs="Times New Roman"/>
        </w:rPr>
        <w:t xml:space="preserve"> 2-3</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Warren, Daniel, “Things in Themselves”</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Heidegger, Martin, </w:t>
      </w:r>
      <w:r>
        <w:rPr>
          <w:rFonts w:ascii="Times New Roman" w:eastAsia="Times New Roman" w:hAnsi="Times New Roman" w:cs="Times New Roman"/>
          <w:i/>
          <w:iCs/>
        </w:rPr>
        <w:t>Pheno</w:t>
      </w:r>
      <w:r>
        <w:rPr>
          <w:rFonts w:ascii="Times New Roman" w:eastAsia="Times New Roman" w:hAnsi="Times New Roman" w:cs="Times New Roman"/>
          <w:i/>
          <w:iCs/>
        </w:rPr>
        <w:t xml:space="preserve">menological Interpretations of Kant, </w:t>
      </w:r>
      <w:r>
        <w:rPr>
          <w:rFonts w:ascii="Times New Roman" w:eastAsia="Times New Roman" w:hAnsi="Times New Roman" w:cs="Times New Roman"/>
        </w:rPr>
        <w:t>pp. 67-70.</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Pippin, Robert, </w:t>
      </w:r>
      <w:r>
        <w:rPr>
          <w:rFonts w:ascii="Times New Roman" w:eastAsia="Times New Roman" w:hAnsi="Times New Roman" w:cs="Times New Roman"/>
          <w:i/>
          <w:iCs/>
        </w:rPr>
        <w:t>Kant’s Theory of Form</w:t>
      </w:r>
      <w:r>
        <w:rPr>
          <w:rFonts w:ascii="Times New Roman" w:eastAsia="Times New Roman" w:hAnsi="Times New Roman" w:cs="Times New Roman"/>
        </w:rPr>
        <w:t>, Chapter 7, “Appearances and Things in Themselves”, pp. 188-215.</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Suggested Readings:</w:t>
      </w:r>
    </w:p>
    <w:p w:rsidR="003750E5" w:rsidRDefault="00D757F3">
      <w:pPr>
        <w:pStyle w:val="BodyAA"/>
        <w:spacing w:line="264" w:lineRule="auto"/>
        <w:ind w:left="1440" w:hanging="360"/>
        <w:rPr>
          <w:rFonts w:ascii="Times New Roman" w:eastAsia="Times New Roman" w:hAnsi="Times New Roman" w:cs="Times New Roman"/>
        </w:rPr>
      </w:pPr>
      <w:r>
        <w:rPr>
          <w:rFonts w:ascii="Times New Roman" w:eastAsia="Times New Roman" w:hAnsi="Times New Roman" w:cs="Times New Roman"/>
        </w:rPr>
        <w:t>Carl, Wolfgang, “Kant’s Refutation of Problematic Idealism”</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Edmunts</w:t>
      </w:r>
      <w:proofErr w:type="spellEnd"/>
      <w:r>
        <w:rPr>
          <w:rFonts w:ascii="Times New Roman" w:eastAsia="Times New Roman" w:hAnsi="Times New Roman" w:cs="Times New Roman"/>
        </w:rPr>
        <w:t xml:space="preserve">, Dina “The </w:t>
      </w:r>
      <w:r>
        <w:rPr>
          <w:rFonts w:ascii="Times New Roman" w:eastAsia="Times New Roman" w:hAnsi="Times New Roman" w:cs="Times New Roman"/>
        </w:rPr>
        <w:t>Refutation of Idealism”</w:t>
      </w:r>
    </w:p>
    <w:p w:rsidR="003750E5" w:rsidRDefault="00D757F3">
      <w:pPr>
        <w:pStyle w:val="BodyA"/>
        <w:spacing w:line="264" w:lineRule="auto"/>
        <w:ind w:left="1440" w:hanging="360"/>
        <w:jc w:val="both"/>
        <w:rPr>
          <w:rFonts w:ascii="Times New Roman" w:eastAsia="Times New Roman" w:hAnsi="Times New Roman" w:cs="Times New Roman"/>
        </w:rPr>
      </w:pPr>
      <w:proofErr w:type="spellStart"/>
      <w:r>
        <w:rPr>
          <w:rFonts w:ascii="Times New Roman" w:eastAsia="Times New Roman" w:hAnsi="Times New Roman" w:cs="Times New Roman"/>
        </w:rPr>
        <w:t>Strawson</w:t>
      </w:r>
      <w:proofErr w:type="spellEnd"/>
      <w:r>
        <w:rPr>
          <w:rFonts w:ascii="Times New Roman" w:eastAsia="Times New Roman" w:hAnsi="Times New Roman" w:cs="Times New Roman"/>
        </w:rPr>
        <w:t xml:space="preserve">, Peter F., </w:t>
      </w:r>
      <w:r>
        <w:rPr>
          <w:rFonts w:ascii="Times New Roman" w:eastAsia="Times New Roman" w:hAnsi="Times New Roman" w:cs="Times New Roman"/>
          <w:i/>
          <w:iCs/>
        </w:rPr>
        <w:t>The Bounds of Sense</w:t>
      </w:r>
      <w:r>
        <w:rPr>
          <w:rFonts w:ascii="Times New Roman" w:eastAsia="Times New Roman" w:hAnsi="Times New Roman" w:cs="Times New Roman"/>
        </w:rPr>
        <w:t>, Part IV: “The Metaphysics of Tra</w:t>
      </w:r>
      <w:r>
        <w:rPr>
          <w:rFonts w:ascii="Times New Roman" w:eastAsia="Times New Roman" w:hAnsi="Times New Roman" w:cs="Times New Roman"/>
        </w:rPr>
        <w:t>n</w:t>
      </w:r>
      <w:r>
        <w:rPr>
          <w:rFonts w:ascii="Times New Roman" w:eastAsia="Times New Roman" w:hAnsi="Times New Roman" w:cs="Times New Roman"/>
        </w:rPr>
        <w:t>scendental Idealism”</w:t>
      </w:r>
    </w:p>
    <w:p w:rsidR="003750E5" w:rsidRDefault="00D757F3">
      <w:pPr>
        <w:pStyle w:val="BodyA"/>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Allison, Henry, “The Non-Spatiality of Things in Themselves for Kant”</w:t>
      </w:r>
    </w:p>
    <w:p w:rsidR="003750E5" w:rsidRDefault="003750E5">
      <w:pPr>
        <w:pStyle w:val="BodyA"/>
        <w:spacing w:line="264" w:lineRule="auto"/>
        <w:ind w:left="1440" w:hanging="360"/>
        <w:jc w:val="both"/>
        <w:rPr>
          <w:rFonts w:ascii="Times New Roman" w:eastAsia="Times New Roman" w:hAnsi="Times New Roman" w:cs="Times New Roman"/>
        </w:rPr>
      </w:pPr>
    </w:p>
    <w:p w:rsidR="00C0469B" w:rsidRDefault="00C0469B">
      <w:pPr>
        <w:pStyle w:val="BodyA"/>
        <w:spacing w:line="264" w:lineRule="auto"/>
        <w:ind w:left="1440" w:hanging="360"/>
        <w:jc w:val="both"/>
        <w:rPr>
          <w:rFonts w:ascii="Times New Roman" w:eastAsia="Times New Roman" w:hAnsi="Times New Roman" w:cs="Times New Roman"/>
        </w:rPr>
      </w:pPr>
    </w:p>
    <w:p w:rsidR="00E86513" w:rsidRDefault="00E86513">
      <w:pPr>
        <w:pStyle w:val="BodyA"/>
        <w:spacing w:line="264" w:lineRule="auto"/>
        <w:ind w:left="1440" w:hanging="360"/>
        <w:jc w:val="both"/>
        <w:rPr>
          <w:rFonts w:ascii="Times New Roman" w:eastAsia="Times New Roman" w:hAnsi="Times New Roman" w:cs="Times New Roman"/>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Twentieth Meeting</w:t>
      </w:r>
      <w:r>
        <w:rPr>
          <w:rFonts w:ascii="Times New Roman" w:eastAsia="Times New Roman" w:hAnsi="Times New Roman" w:cs="Times New Roman"/>
          <w:sz w:val="28"/>
          <w:szCs w:val="28"/>
        </w:rPr>
        <w:t xml:space="preserve"> (Thursday, March 13)</w:t>
      </w:r>
      <w:r>
        <w:rPr>
          <w:rFonts w:ascii="Times New Roman" w:eastAsia="Times New Roman" w:hAnsi="Times New Roman" w:cs="Times New Roman"/>
          <w:b/>
          <w:bCs/>
          <w:sz w:val="28"/>
          <w:szCs w:val="28"/>
        </w:rPr>
        <w:t xml:space="preserve"> -- Optional Meeting</w:t>
      </w:r>
    </w:p>
    <w:p w:rsidR="003750E5" w:rsidRDefault="00D757F3">
      <w:pPr>
        <w:pStyle w:val="BodyA"/>
        <w:spacing w:before="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Introduction to the Transcendental Dialectic, the Logic of Illusion, and the Transcendental Doctrine of Method</w:t>
      </w:r>
    </w:p>
    <w:p w:rsidR="003750E5" w:rsidRDefault="00D757F3">
      <w:pPr>
        <w:pStyle w:val="BodyA"/>
        <w:spacing w:before="240" w:line="264" w:lineRule="auto"/>
        <w:ind w:left="1440" w:hanging="720"/>
        <w:jc w:val="both"/>
        <w:rPr>
          <w:rFonts w:ascii="Times New Roman" w:eastAsia="Times New Roman" w:hAnsi="Times New Roman" w:cs="Times New Roman"/>
          <w:b/>
          <w:bCs/>
        </w:rPr>
      </w:pPr>
      <w:r>
        <w:rPr>
          <w:rFonts w:ascii="Times New Roman" w:eastAsia="Times New Roman" w:hAnsi="Times New Roman" w:cs="Times New Roman"/>
          <w:b/>
          <w:bCs/>
        </w:rPr>
        <w:t>Required Readings:</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 xml:space="preserve">Kant, </w:t>
      </w:r>
      <w:r>
        <w:rPr>
          <w:rFonts w:ascii="Times New Roman" w:eastAsia="Times New Roman" w:hAnsi="Times New Roman" w:cs="Times New Roman"/>
          <w:i/>
          <w:iCs/>
        </w:rPr>
        <w:t>Critique of Pure Reason</w:t>
      </w:r>
      <w:r>
        <w:rPr>
          <w:rFonts w:ascii="Times New Roman" w:eastAsia="Times New Roman" w:hAnsi="Times New Roman" w:cs="Times New Roman"/>
        </w:rPr>
        <w:t xml:space="preserve"> A293/B349–A338/B396; A707/B735–A794/B822</w:t>
      </w:r>
    </w:p>
    <w:p w:rsidR="003750E5" w:rsidRDefault="00D757F3">
      <w:pPr>
        <w:pStyle w:val="BodyA"/>
        <w:spacing w:line="264" w:lineRule="auto"/>
        <w:ind w:left="1080" w:hanging="1080"/>
        <w:jc w:val="both"/>
        <w:rPr>
          <w:rFonts w:ascii="Times New Roman" w:eastAsia="Times New Roman" w:hAnsi="Times New Roman" w:cs="Times New Roman"/>
        </w:rPr>
      </w:pPr>
      <w:r>
        <w:rPr>
          <w:rFonts w:ascii="Times New Roman" w:eastAsia="Times New Roman" w:hAnsi="Times New Roman" w:cs="Times New Roman"/>
          <w:b/>
          <w:bCs/>
        </w:rPr>
        <w:tab/>
      </w:r>
      <w:proofErr w:type="spellStart"/>
      <w:r>
        <w:rPr>
          <w:rFonts w:ascii="Times New Roman" w:eastAsia="Times New Roman" w:hAnsi="Times New Roman" w:cs="Times New Roman"/>
        </w:rPr>
        <w:t>Strawson</w:t>
      </w:r>
      <w:proofErr w:type="spellEnd"/>
      <w:r>
        <w:rPr>
          <w:rFonts w:ascii="Times New Roman" w:eastAsia="Times New Roman" w:hAnsi="Times New Roman" w:cs="Times New Roman"/>
        </w:rPr>
        <w:t xml:space="preserve">, Peter, </w:t>
      </w:r>
      <w:r>
        <w:rPr>
          <w:rFonts w:ascii="Times New Roman" w:eastAsia="Times New Roman" w:hAnsi="Times New Roman" w:cs="Times New Roman"/>
          <w:i/>
          <w:iCs/>
        </w:rPr>
        <w:t>The Bounds of Sense</w:t>
      </w:r>
      <w:r>
        <w:rPr>
          <w:rFonts w:ascii="Times New Roman" w:eastAsia="Times New Roman" w:hAnsi="Times New Roman" w:cs="Times New Roman"/>
        </w:rPr>
        <w:t>, Part 3, Chap. 1:</w:t>
      </w:r>
      <w:r>
        <w:rPr>
          <w:rFonts w:ascii="Times New Roman" w:eastAsia="Times New Roman" w:hAnsi="Times New Roman" w:cs="Times New Roman"/>
        </w:rPr>
        <w:t xml:space="preserve"> “The Logic of Illusion”</w:t>
      </w:r>
    </w:p>
    <w:p w:rsidR="003750E5" w:rsidRDefault="00D757F3">
      <w:pPr>
        <w:pStyle w:val="BodyA"/>
        <w:spacing w:line="264" w:lineRule="auto"/>
        <w:ind w:left="1440" w:hanging="360"/>
        <w:jc w:val="both"/>
        <w:rPr>
          <w:rFonts w:ascii="Times New Roman" w:eastAsia="Times New Roman" w:hAnsi="Times New Roman" w:cs="Times New Roman"/>
          <w:b/>
          <w:bCs/>
        </w:rPr>
      </w:pPr>
      <w:r>
        <w:rPr>
          <w:rFonts w:ascii="Times New Roman" w:eastAsia="Times New Roman" w:hAnsi="Times New Roman" w:cs="Times New Roman"/>
        </w:rPr>
        <w:t xml:space="preserve">Allison, Henry, </w:t>
      </w:r>
      <w:r>
        <w:rPr>
          <w:rFonts w:ascii="Times New Roman" w:eastAsia="Times New Roman" w:hAnsi="Times New Roman" w:cs="Times New Roman"/>
          <w:i/>
          <w:iCs/>
        </w:rPr>
        <w:t>Kant’s Transcendental Idealism</w:t>
      </w:r>
      <w:r>
        <w:rPr>
          <w:rFonts w:ascii="Times New Roman" w:eastAsia="Times New Roman" w:hAnsi="Times New Roman" w:cs="Times New Roman"/>
        </w:rPr>
        <w:t>,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Part 4, Sec. 11: “Reason and Illusion”</w:t>
      </w:r>
    </w:p>
    <w:p w:rsidR="003750E5" w:rsidRDefault="00D757F3">
      <w:pPr>
        <w:pStyle w:val="BodyA"/>
        <w:spacing w:before="240" w:line="264" w:lineRule="auto"/>
        <w:ind w:left="1440" w:hanging="720"/>
        <w:jc w:val="both"/>
        <w:rPr>
          <w:rFonts w:ascii="Times New Roman" w:eastAsia="Times New Roman" w:hAnsi="Times New Roman" w:cs="Times New Roman"/>
        </w:rPr>
      </w:pPr>
      <w:r>
        <w:rPr>
          <w:rFonts w:ascii="Times New Roman" w:eastAsia="Times New Roman" w:hAnsi="Times New Roman" w:cs="Times New Roman"/>
          <w:b/>
          <w:bCs/>
        </w:rPr>
        <w:t>Suggested Readings:</w:t>
      </w:r>
    </w:p>
    <w:p w:rsidR="003750E5" w:rsidRDefault="00D757F3">
      <w:pPr>
        <w:pStyle w:val="BodyA"/>
        <w:tabs>
          <w:tab w:val="left" w:pos="450"/>
        </w:tabs>
        <w:spacing w:line="264"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iCs/>
        </w:rPr>
        <w:t xml:space="preserve">Critique of Pure Reason </w:t>
      </w:r>
      <w:r>
        <w:rPr>
          <w:rFonts w:ascii="Times New Roman" w:eastAsia="Times New Roman" w:hAnsi="Times New Roman" w:cs="Times New Roman"/>
        </w:rPr>
        <w:t>A405/B432–A462/B490; A794/B822-A856/B884</w:t>
      </w:r>
    </w:p>
    <w:p w:rsidR="003750E5" w:rsidRDefault="00D757F3">
      <w:pPr>
        <w:pStyle w:val="BodyA"/>
        <w:spacing w:line="264" w:lineRule="auto"/>
        <w:ind w:left="1080" w:hanging="1080"/>
        <w:jc w:val="both"/>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Strawson</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Peter, </w:t>
      </w:r>
      <w:r>
        <w:rPr>
          <w:rFonts w:ascii="Times New Roman" w:eastAsia="Times New Roman" w:hAnsi="Times New Roman" w:cs="Times New Roman"/>
          <w:i/>
          <w:iCs/>
        </w:rPr>
        <w:t>The Bounds of Sense</w:t>
      </w:r>
      <w:r>
        <w:rPr>
          <w:rFonts w:ascii="Times New Roman" w:eastAsia="Times New Roman" w:hAnsi="Times New Roman" w:cs="Times New Roman"/>
        </w:rPr>
        <w:t>, Part 3, Chapters 2, 3 &amp; 4: “The Soul”, “The Cosmos”, and “God”</w:t>
      </w:r>
    </w:p>
    <w:p w:rsidR="003750E5" w:rsidRDefault="00D757F3">
      <w:pPr>
        <w:pStyle w:val="BodyAA"/>
        <w:spacing w:line="264"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Allison, Henry, </w:t>
      </w:r>
      <w:r>
        <w:rPr>
          <w:rFonts w:ascii="Times New Roman" w:eastAsia="Times New Roman" w:hAnsi="Times New Roman" w:cs="Times New Roman"/>
          <w:i/>
          <w:iCs/>
        </w:rPr>
        <w:t>Kant’s Transcendental Idealism</w:t>
      </w:r>
      <w:r>
        <w:rPr>
          <w:rFonts w:ascii="Times New Roman" w:eastAsia="Times New Roman" w:hAnsi="Times New Roman" w:cs="Times New Roman"/>
        </w:rPr>
        <w:t>,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Part 4, Sections 12-14</w:t>
      </w:r>
    </w:p>
    <w:p w:rsidR="003750E5" w:rsidRDefault="00D757F3">
      <w:pPr>
        <w:pStyle w:val="BodyAA"/>
        <w:tabs>
          <w:tab w:val="left" w:pos="450"/>
        </w:tabs>
        <w:spacing w:line="264" w:lineRule="auto"/>
        <w:ind w:left="1440" w:hanging="360"/>
        <w:rPr>
          <w:rFonts w:ascii="Times New Roman" w:eastAsia="Times New Roman" w:hAnsi="Times New Roman" w:cs="Times New Roman"/>
          <w:b/>
          <w:bCs/>
        </w:rPr>
      </w:pPr>
      <w:r>
        <w:rPr>
          <w:rFonts w:ascii="Times New Roman" w:eastAsia="Times New Roman" w:hAnsi="Times New Roman" w:cs="Times New Roman"/>
        </w:rPr>
        <w:t>Moore, Adrian, “The Transcendental Doctrine of Method”</w:t>
      </w:r>
      <w:r>
        <w:rPr>
          <w:rFonts w:ascii="Times New Roman" w:eastAsia="Times New Roman" w:hAnsi="Times New Roman" w:cs="Times New Roman"/>
          <w:b/>
          <w:bCs/>
        </w:rPr>
        <w:t xml:space="preserve"> </w:t>
      </w:r>
    </w:p>
    <w:p w:rsidR="003750E5" w:rsidRDefault="003750E5">
      <w:pPr>
        <w:pStyle w:val="BodyAA"/>
        <w:tabs>
          <w:tab w:val="left" w:pos="450"/>
        </w:tabs>
        <w:spacing w:line="264" w:lineRule="auto"/>
        <w:ind w:left="1440" w:hanging="360"/>
        <w:rPr>
          <w:rFonts w:ascii="Times New Roman" w:eastAsia="Times New Roman" w:hAnsi="Times New Roman" w:cs="Times New Roman"/>
          <w:b/>
          <w:bCs/>
        </w:rPr>
      </w:pPr>
    </w:p>
    <w:p w:rsidR="003750E5" w:rsidRDefault="003750E5">
      <w:pPr>
        <w:pStyle w:val="BodyAA"/>
        <w:tabs>
          <w:tab w:val="left" w:pos="450"/>
        </w:tabs>
        <w:spacing w:line="264" w:lineRule="auto"/>
        <w:ind w:left="1440" w:hanging="360"/>
        <w:rPr>
          <w:rFonts w:ascii="Times New Roman" w:eastAsia="Times New Roman" w:hAnsi="Times New Roman" w:cs="Times New Roman"/>
          <w:b/>
          <w:bCs/>
        </w:rPr>
      </w:pPr>
    </w:p>
    <w:p w:rsidR="003750E5" w:rsidRDefault="00D757F3">
      <w:pPr>
        <w:pStyle w:val="BodyA"/>
        <w:spacing w:before="12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Twenty-First Meeting</w:t>
      </w:r>
      <w:r>
        <w:rPr>
          <w:rFonts w:ascii="Times New Roman" w:eastAsia="Times New Roman" w:hAnsi="Times New Roman" w:cs="Times New Roman"/>
          <w:sz w:val="28"/>
          <w:szCs w:val="28"/>
        </w:rPr>
        <w:t xml:space="preserve"> (Tuesday, March 18)</w:t>
      </w:r>
      <w:r>
        <w:rPr>
          <w:rFonts w:ascii="Times New Roman" w:eastAsia="Times New Roman" w:hAnsi="Times New Roman" w:cs="Times New Roman"/>
          <w:b/>
          <w:bCs/>
          <w:sz w:val="28"/>
          <w:szCs w:val="28"/>
        </w:rPr>
        <w:t xml:space="preserve"> - Option</w:t>
      </w:r>
      <w:r>
        <w:rPr>
          <w:rFonts w:ascii="Times New Roman" w:eastAsia="Times New Roman" w:hAnsi="Times New Roman" w:cs="Times New Roman"/>
          <w:b/>
          <w:bCs/>
          <w:sz w:val="28"/>
          <w:szCs w:val="28"/>
        </w:rPr>
        <w:t>al Meeting</w:t>
      </w:r>
    </w:p>
    <w:p w:rsidR="003750E5" w:rsidRDefault="00D757F3">
      <w:pPr>
        <w:pStyle w:val="BodyA"/>
        <w:spacing w:before="120" w:line="264" w:lineRule="auto"/>
        <w:jc w:val="both"/>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rPr>
        <w:t>General Discussion and Retrospective</w:t>
      </w:r>
    </w:p>
    <w:sectPr w:rsidR="003750E5">
      <w:headerReference w:type="even" r:id="rId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F3" w:rsidRDefault="00D757F3">
      <w:r>
        <w:separator/>
      </w:r>
    </w:p>
  </w:endnote>
  <w:endnote w:type="continuationSeparator" w:id="0">
    <w:p w:rsidR="00D757F3" w:rsidRDefault="00D7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E5" w:rsidRDefault="003750E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E5" w:rsidRDefault="003750E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F3" w:rsidRDefault="00D757F3">
      <w:r>
        <w:separator/>
      </w:r>
    </w:p>
  </w:footnote>
  <w:footnote w:type="continuationSeparator" w:id="0">
    <w:p w:rsidR="00D757F3" w:rsidRDefault="00D7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E5" w:rsidRDefault="00D757F3">
    <w:pPr>
      <w:pStyle w:val="FreeFormA"/>
    </w:pPr>
    <w:r>
      <w:rPr>
        <w:noProof/>
      </w:rPr>
      <mc:AlternateContent>
        <mc:Choice Requires="wpg">
          <w:drawing>
            <wp:anchor distT="152400" distB="152400" distL="152400" distR="152400" simplePos="0" relativeHeight="251657216" behindDoc="1" locked="0" layoutInCell="1" allowOverlap="1">
              <wp:simplePos x="0" y="0"/>
              <wp:positionH relativeFrom="page">
                <wp:posOffset>6629400</wp:posOffset>
              </wp:positionH>
              <wp:positionV relativeFrom="page">
                <wp:posOffset>9372600</wp:posOffset>
              </wp:positionV>
              <wp:extent cx="101600" cy="2159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01600" cy="215900"/>
                        <a:chOff x="0" y="0"/>
                        <a:chExt cx="101600" cy="215900"/>
                      </a:xfrm>
                    </wpg:grpSpPr>
                    <wps:wsp>
                      <wps:cNvPr id="1073741828" name="Shape 1073741828"/>
                      <wps:cNvSpPr/>
                      <wps:spPr>
                        <a:xfrm>
                          <a:off x="0" y="0"/>
                          <a:ext cx="88900" cy="13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lnTo>
                                <a:pt x="0" y="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9" name="Shape 1073741829"/>
                      <wps:cNvSpPr/>
                      <wps:spPr>
                        <a:xfrm>
                          <a:off x="0" y="0"/>
                          <a:ext cx="101600" cy="215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3750E5" w:rsidRDefault="00D757F3">
                            <w:pPr>
                              <w:pStyle w:val="Footer1"/>
                            </w:pPr>
                            <w:r>
                              <w:fldChar w:fldCharType="begin"/>
                            </w:r>
                            <w:r>
                              <w:instrText xml:space="preserve"> PAGE </w:instrText>
                            </w:r>
                            <w:r>
                              <w:fldChar w:fldCharType="separate"/>
                            </w:r>
                            <w:r w:rsidR="00E86513">
                              <w:rPr>
                                <w:noProof/>
                              </w:rPr>
                              <w:t>8</w:t>
                            </w:r>
                            <w:r>
                              <w:fldChar w:fldCharType="end"/>
                            </w:r>
                          </w:p>
                        </w:txbxContent>
                      </wps:txbx>
                      <wps:bodyPr rot="0" spcFirstLastPara="1" vertOverflow="overflow" horzOverflow="overflow" vert="horz" wrap="square" lIns="38100" tIns="38100" rIns="38100" bIns="38100" numCol="1" spcCol="38100" rtlCol="0" anchor="t">
                        <a:prstTxWarp prst="textNoShape">
                          <a:avLst/>
                        </a:prstTxWarp>
                        <a:noAutofit/>
                      </wps:bodyPr>
                    </wps:wsp>
                  </wpg:wgp>
                </a:graphicData>
              </a:graphic>
            </wp:anchor>
          </w:drawing>
        </mc:Choice>
        <mc:Fallback>
          <w:pict>
            <v:group id="officeArt object" o:spid="_x0000_s1026" style="position:absolute;margin-left:522pt;margin-top:738pt;width:8pt;height:17pt;z-index:-251659264;mso-wrap-distance-left:12pt;mso-wrap-distance-top:12pt;mso-wrap-distance-right:12pt;mso-wrap-distance-bottom:12pt;mso-position-horizontal-relative:page;mso-position-vertical-relative:page" coordsize="1016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">
              <v:shape id="Shape 1073741828" o:spid="_x0000_s1027" style="position:absolute;width:88900;height:1397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" path="m,l21600,r,21599l,21599,,xe" stroked="f">
                <v:path arrowok="t" o:extrusionok="f" o:connecttype="custom" o:connectlocs="44450,69850;44450,69850;44450,69850;44450,69850" o:connectangles="0,90,180,270"/>
              </v:shape>
              <v:shape id="Shape 1073741829" o:spid="_x0000_s1028" style="position:absolute;width:101600;height:21590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w8oA&#10;AADjAAAADwAAAGRycy9kb3ducmV2LnhtbERPS2vCQBC+F/oflil4KXUTLZpGV5GqtYfShwp6HLNj&#10;EszOhuyq6b/vFgo9zvee8bQ1lbhQ40rLCuJuBII4s7rkXMF2s3xIQDiPrLGyTAq+ycF0cnszxlTb&#10;K3/RZe1zEULYpaig8L5OpXRZQQZd19bEgTvaxqAPZ5NL3eA1hJtK9qJoIA2WHBoKrOm5oOy0PhsF&#10;L594WPj3+XwQ7z9WfJ/s6O3UV6pz185GIDy1/l/8537VYX407A8f46T3BL8/BQDk5A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vk9MPKAAAA4wAAAA8AAAAAAAAAAAAAAAAAmAIA&#10;AGRycy9kb3ducmV2LnhtbFBLBQYAAAAABAAEAPUAAACPAwAAAAA=&#10;" adj="-11796480,,5400" path="m,l21600,r,21600l,21600,,xe" filled="f" stroked="f">
                <v:stroke joinstyle="miter"/>
                <v:formulas/>
                <v:path arrowok="t" o:extrusionok="f" o:connecttype="custom" o:connectlocs="50800,107950;50800,107950;50800,107950;50800,107950" o:connectangles="0,90,180,270" textboxrect="0,0,21600,21600"/>
                <v:textbox inset="3pt,3pt,3pt,3pt">
                  <w:txbxContent>
                    <w:p w:rsidR="003750E5" w:rsidRDefault="00D757F3">
                      <w:pPr>
                        <w:pStyle w:val="Footer1"/>
                      </w:pPr>
                      <w:r>
                        <w:fldChar w:fldCharType="begin"/>
                      </w:r>
                      <w:r>
                        <w:instrText xml:space="preserve"> PAGE </w:instrText>
                      </w:r>
                      <w:r>
                        <w:fldChar w:fldCharType="separate"/>
                      </w:r>
                      <w:r w:rsidR="00E86513">
                        <w:rPr>
                          <w:noProof/>
                        </w:rPr>
                        <w:t>8</w:t>
                      </w:r>
                      <w: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E5" w:rsidRDefault="00D757F3">
    <w:pPr>
      <w:pStyle w:val="FreeFormA"/>
    </w:pPr>
    <w:r>
      <w:rPr>
        <w:noProof/>
      </w:rPr>
      <mc:AlternateContent>
        <mc:Choice Requires="wpg">
          <w:drawing>
            <wp:anchor distT="152400" distB="152400" distL="152400" distR="152400" simplePos="0" relativeHeight="251658240" behindDoc="1" locked="0" layoutInCell="1" allowOverlap="1">
              <wp:simplePos x="0" y="0"/>
              <wp:positionH relativeFrom="page">
                <wp:posOffset>6629400</wp:posOffset>
              </wp:positionH>
              <wp:positionV relativeFrom="page">
                <wp:posOffset>9372600</wp:posOffset>
              </wp:positionV>
              <wp:extent cx="101600" cy="2159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01600" cy="215900"/>
                        <a:chOff x="0" y="0"/>
                        <a:chExt cx="101600" cy="215900"/>
                      </a:xfrm>
                    </wpg:grpSpPr>
                    <wps:wsp>
                      <wps:cNvPr id="1073741825" name="Shape 1073741825"/>
                      <wps:cNvSpPr/>
                      <wps:spPr>
                        <a:xfrm>
                          <a:off x="0" y="0"/>
                          <a:ext cx="88900" cy="13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lnTo>
                                <a:pt x="0" y="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0" y="0"/>
                          <a:ext cx="101600" cy="215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3750E5" w:rsidRDefault="00D757F3">
                            <w:pPr>
                              <w:pStyle w:val="Footer1"/>
                            </w:pPr>
                            <w:r>
                              <w:fldChar w:fldCharType="begin"/>
                            </w:r>
                            <w:r>
                              <w:instrText xml:space="preserve"> PAGE </w:instrText>
                            </w:r>
                            <w:r>
                              <w:fldChar w:fldCharType="separate"/>
                            </w:r>
                            <w:r w:rsidR="00E86513">
                              <w:rPr>
                                <w:noProof/>
                              </w:rPr>
                              <w:t>9</w:t>
                            </w:r>
                            <w:r>
                              <w:fldChar w:fldCharType="end"/>
                            </w:r>
                          </w:p>
                        </w:txbxContent>
                      </wps:txbx>
                      <wps:bodyPr rot="0" spcFirstLastPara="1" vertOverflow="overflow" horzOverflow="overflow" vert="horz" wrap="square" lIns="38100" tIns="38100" rIns="38100" bIns="38100" numCol="1" spcCol="38100" rtlCol="0" anchor="t">
                        <a:prstTxWarp prst="textNoShape">
                          <a:avLst/>
                        </a:prstTxWarp>
                        <a:noAutofit/>
                      </wps:bodyPr>
                    </wps:wsp>
                  </wpg:wgp>
                </a:graphicData>
              </a:graphic>
            </wp:anchor>
          </w:drawing>
        </mc:Choice>
        <mc:Fallback>
          <w:pict>
            <v:group id="_x0000_s1029" style="position:absolute;margin-left:522pt;margin-top:738pt;width:8pt;height:17pt;z-index:-251658240;mso-wrap-distance-left:12pt;mso-wrap-distance-top:12pt;mso-wrap-distance-right:12pt;mso-wrap-distance-bottom:12pt;mso-position-horizontal-relative:page;mso-position-vertical-relative:page" coordsize="1016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">
              <v:shape id="Shape 1073741825" o:spid="_x0000_s1030" style="position:absolute;width:88900;height:1397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kqssA&#10;AADjAAAADwAAAGRycy9kb3ducmV2LnhtbERPzUrDQBC+F3yHZQQvxW4aaxtitqWUCB48aBoFb2N2&#10;TILZ2ZBdm+jTu0LB43z/k+0m04kTDa61rGC5iEAQV1a3XCsoj/fXCQjnkTV2lknBNznYbS9mGaba&#10;jvxMp8LXIoSwS1FB432fSumqhgy6he2JA/dhB4M+nEMt9YBjCDedjKNoLQ22HBoa7OnQUPVZfBkF&#10;x/yxeP05YD3mebxfv8zLp7f3Uqmry2l/B8LT5P/FZ/eDDvOjzc1mtUziW/j7KQAgt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GKSqywAAAOMAAAAPAAAAAAAAAAAAAAAAAJgC&#10;AABkcnMvZG93bnJldi54bWxQSwUGAAAAAAQABAD1AAAAkAMAAAAA&#10;" path="m,l21600,r,21599l,21599,,xe" stroked="f">
                <v:path arrowok="t" o:extrusionok="f" o:connecttype="custom" o:connectlocs="44450,69850;44450,69850;44450,69850;44450,69850" o:connectangles="0,90,180,270"/>
              </v:shape>
              <v:shape id="Shape 1073741826" o:spid="_x0000_s1031" style="position:absolute;width:101600;height:21590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gscoA&#10;AADjAAAADwAAAGRycy9kb3ducmV2LnhtbERPS0/CQBC+m/gfNmPCxci2QEpTWQjhIR4IKproceyO&#10;bUN3tumuUP69S0Licb73TGadqcWRWldZVhD3IxDEudUVFwo+3tcPKQjnkTXWlknBmRzMprc3E8y0&#10;PfEbHfe+ECGEXYYKSu+bTEqXl2TQ9W1DHLgf2xr04WwLqVs8hXBTy0EUJdJgxaGhxIYWJeWH/a9R&#10;8PSK3yu/Wy6T+Otlw/fpJ20PQ6V6d938EYSnzv+Lr+5nHeZH4+F4FKeDBC4/BQDk9A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p7YLHKAAAA4wAAAA8AAAAAAAAAAAAAAAAAmAIA&#10;AGRycy9kb3ducmV2LnhtbFBLBQYAAAAABAAEAPUAAACPAwAAAAA=&#10;" adj="-11796480,,5400" path="m,l21600,r,21600l,21600,,xe" filled="f" stroked="f">
                <v:stroke joinstyle="miter"/>
                <v:formulas/>
                <v:path arrowok="t" o:extrusionok="f" o:connecttype="custom" o:connectlocs="50800,107950;50800,107950;50800,107950;50800,107950" o:connectangles="0,90,180,270" textboxrect="0,0,21600,21600"/>
                <v:textbox inset="3pt,3pt,3pt,3pt">
                  <w:txbxContent>
                    <w:p w:rsidR="003750E5" w:rsidRDefault="00D757F3">
                      <w:pPr>
                        <w:pStyle w:val="Footer1"/>
                      </w:pPr>
                      <w:r>
                        <w:fldChar w:fldCharType="begin"/>
                      </w:r>
                      <w:r>
                        <w:instrText xml:space="preserve"> PAGE </w:instrText>
                      </w:r>
                      <w:r>
                        <w:fldChar w:fldCharType="separate"/>
                      </w:r>
                      <w:r w:rsidR="00E86513">
                        <w:rPr>
                          <w:noProof/>
                        </w:rPr>
                        <w:t>9</w:t>
                      </w:r>
                      <w: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21161"/>
    <w:multiLevelType w:val="multilevel"/>
    <w:tmpl w:val="CFDA7CAA"/>
    <w:lvl w:ilvl="0">
      <w:start w:val="1"/>
      <w:numFmt w:val="decimal"/>
      <w:lvlText w:val="%1."/>
      <w:lvlJc w:val="left"/>
      <w:pPr>
        <w:tabs>
          <w:tab w:val="num" w:pos="467"/>
        </w:tabs>
        <w:ind w:left="467" w:hanging="467"/>
      </w:pPr>
      <w:rPr>
        <w:position w:val="0"/>
        <w:sz w:val="24"/>
        <w:szCs w:val="24"/>
        <w:rtl w:val="0"/>
        <w:lang w:val="en-US"/>
      </w:rPr>
    </w:lvl>
    <w:lvl w:ilvl="1">
      <w:start w:val="1"/>
      <w:numFmt w:val="lowerLetter"/>
      <w:lvlText w:val="%2."/>
      <w:lvlJc w:val="left"/>
      <w:pPr>
        <w:tabs>
          <w:tab w:val="num" w:pos="920"/>
        </w:tabs>
        <w:ind w:left="920"/>
      </w:pPr>
      <w:rPr>
        <w:position w:val="0"/>
        <w:sz w:val="24"/>
        <w:szCs w:val="24"/>
        <w:rtl w:val="0"/>
        <w:lang w:val="en-US"/>
      </w:rPr>
    </w:lvl>
    <w:lvl w:ilvl="2">
      <w:start w:val="1"/>
      <w:numFmt w:val="lowerRoman"/>
      <w:lvlText w:val="%3."/>
      <w:lvlJc w:val="left"/>
      <w:pPr>
        <w:tabs>
          <w:tab w:val="num" w:pos="1280"/>
        </w:tabs>
        <w:ind w:left="1280"/>
      </w:pPr>
      <w:rPr>
        <w:position w:val="0"/>
        <w:sz w:val="24"/>
        <w:szCs w:val="24"/>
        <w:rtl w:val="0"/>
        <w:lang w:val="en-US"/>
      </w:rPr>
    </w:lvl>
    <w:lvl w:ilvl="3">
      <w:start w:val="1"/>
      <w:numFmt w:val="decimal"/>
      <w:lvlText w:val="%4."/>
      <w:lvlJc w:val="left"/>
      <w:pPr>
        <w:tabs>
          <w:tab w:val="num" w:pos="1640"/>
        </w:tabs>
        <w:ind w:left="1640"/>
      </w:pPr>
      <w:rPr>
        <w:position w:val="0"/>
        <w:sz w:val="24"/>
        <w:szCs w:val="24"/>
        <w:rtl w:val="0"/>
        <w:lang w:val="en-US"/>
      </w:rPr>
    </w:lvl>
    <w:lvl w:ilvl="4">
      <w:start w:val="1"/>
      <w:numFmt w:val="lowerLetter"/>
      <w:lvlText w:val="%5."/>
      <w:lvlJc w:val="left"/>
      <w:pPr>
        <w:tabs>
          <w:tab w:val="num" w:pos="2000"/>
        </w:tabs>
        <w:ind w:left="2000"/>
      </w:pPr>
      <w:rPr>
        <w:position w:val="0"/>
        <w:sz w:val="24"/>
        <w:szCs w:val="24"/>
        <w:rtl w:val="0"/>
        <w:lang w:val="en-US"/>
      </w:rPr>
    </w:lvl>
    <w:lvl w:ilvl="5">
      <w:start w:val="1"/>
      <w:numFmt w:val="lowerRoman"/>
      <w:lvlText w:val="%6."/>
      <w:lvlJc w:val="left"/>
      <w:pPr>
        <w:tabs>
          <w:tab w:val="num" w:pos="2360"/>
        </w:tabs>
        <w:ind w:left="2360"/>
      </w:pPr>
      <w:rPr>
        <w:position w:val="0"/>
        <w:sz w:val="24"/>
        <w:szCs w:val="24"/>
        <w:rtl w:val="0"/>
        <w:lang w:val="en-US"/>
      </w:rPr>
    </w:lvl>
    <w:lvl w:ilvl="6">
      <w:start w:val="1"/>
      <w:numFmt w:val="decimal"/>
      <w:lvlText w:val="%7."/>
      <w:lvlJc w:val="left"/>
      <w:pPr>
        <w:tabs>
          <w:tab w:val="num" w:pos="2720"/>
        </w:tabs>
        <w:ind w:left="2720"/>
      </w:pPr>
      <w:rPr>
        <w:position w:val="0"/>
        <w:sz w:val="24"/>
        <w:szCs w:val="24"/>
        <w:rtl w:val="0"/>
        <w:lang w:val="en-US"/>
      </w:rPr>
    </w:lvl>
    <w:lvl w:ilvl="7">
      <w:start w:val="1"/>
      <w:numFmt w:val="lowerLetter"/>
      <w:lvlText w:val="%8."/>
      <w:lvlJc w:val="left"/>
      <w:pPr>
        <w:tabs>
          <w:tab w:val="num" w:pos="3080"/>
        </w:tabs>
        <w:ind w:left="3080"/>
      </w:pPr>
      <w:rPr>
        <w:position w:val="0"/>
        <w:sz w:val="24"/>
        <w:szCs w:val="24"/>
        <w:rtl w:val="0"/>
        <w:lang w:val="en-US"/>
      </w:rPr>
    </w:lvl>
    <w:lvl w:ilvl="8">
      <w:start w:val="1"/>
      <w:numFmt w:val="lowerRoman"/>
      <w:lvlText w:val="%9."/>
      <w:lvlJc w:val="left"/>
      <w:pPr>
        <w:tabs>
          <w:tab w:val="num" w:pos="3440"/>
        </w:tabs>
        <w:ind w:left="3440"/>
      </w:pPr>
      <w:rPr>
        <w:position w:val="0"/>
        <w:sz w:val="24"/>
        <w:szCs w:val="24"/>
        <w:rtl w:val="0"/>
        <w:lang w:val="en-US"/>
      </w:rPr>
    </w:lvl>
  </w:abstractNum>
  <w:abstractNum w:abstractNumId="1">
    <w:nsid w:val="6C4A10EB"/>
    <w:multiLevelType w:val="multilevel"/>
    <w:tmpl w:val="96606E68"/>
    <w:styleLink w:val="List0"/>
    <w:lvl w:ilvl="0">
      <w:start w:val="1"/>
      <w:numFmt w:val="decimal"/>
      <w:lvlText w:val="%1."/>
      <w:lvlJc w:val="left"/>
      <w:pPr>
        <w:tabs>
          <w:tab w:val="num" w:pos="467"/>
        </w:tabs>
        <w:ind w:left="467" w:hanging="467"/>
      </w:pPr>
      <w:rPr>
        <w:position w:val="0"/>
        <w:sz w:val="24"/>
        <w:szCs w:val="24"/>
        <w:rtl w:val="0"/>
        <w:lang w:val="en-US"/>
      </w:rPr>
    </w:lvl>
    <w:lvl w:ilvl="1">
      <w:start w:val="1"/>
      <w:numFmt w:val="lowerLetter"/>
      <w:lvlText w:val="%2."/>
      <w:lvlJc w:val="left"/>
      <w:pPr>
        <w:tabs>
          <w:tab w:val="num" w:pos="920"/>
        </w:tabs>
        <w:ind w:left="920"/>
      </w:pPr>
      <w:rPr>
        <w:position w:val="0"/>
        <w:sz w:val="24"/>
        <w:szCs w:val="24"/>
        <w:rtl w:val="0"/>
        <w:lang w:val="en-US"/>
      </w:rPr>
    </w:lvl>
    <w:lvl w:ilvl="2">
      <w:start w:val="1"/>
      <w:numFmt w:val="lowerRoman"/>
      <w:lvlText w:val="%3."/>
      <w:lvlJc w:val="left"/>
      <w:pPr>
        <w:tabs>
          <w:tab w:val="num" w:pos="1280"/>
        </w:tabs>
        <w:ind w:left="1280"/>
      </w:pPr>
      <w:rPr>
        <w:position w:val="0"/>
        <w:sz w:val="24"/>
        <w:szCs w:val="24"/>
        <w:rtl w:val="0"/>
        <w:lang w:val="en-US"/>
      </w:rPr>
    </w:lvl>
    <w:lvl w:ilvl="3">
      <w:start w:val="1"/>
      <w:numFmt w:val="decimal"/>
      <w:lvlText w:val="%4."/>
      <w:lvlJc w:val="left"/>
      <w:pPr>
        <w:tabs>
          <w:tab w:val="num" w:pos="1640"/>
        </w:tabs>
        <w:ind w:left="1640"/>
      </w:pPr>
      <w:rPr>
        <w:position w:val="0"/>
        <w:sz w:val="24"/>
        <w:szCs w:val="24"/>
        <w:rtl w:val="0"/>
        <w:lang w:val="en-US"/>
      </w:rPr>
    </w:lvl>
    <w:lvl w:ilvl="4">
      <w:start w:val="1"/>
      <w:numFmt w:val="lowerLetter"/>
      <w:lvlText w:val="%5."/>
      <w:lvlJc w:val="left"/>
      <w:pPr>
        <w:tabs>
          <w:tab w:val="num" w:pos="2000"/>
        </w:tabs>
        <w:ind w:left="2000"/>
      </w:pPr>
      <w:rPr>
        <w:position w:val="0"/>
        <w:sz w:val="24"/>
        <w:szCs w:val="24"/>
        <w:rtl w:val="0"/>
        <w:lang w:val="en-US"/>
      </w:rPr>
    </w:lvl>
    <w:lvl w:ilvl="5">
      <w:start w:val="1"/>
      <w:numFmt w:val="lowerRoman"/>
      <w:lvlText w:val="%6."/>
      <w:lvlJc w:val="left"/>
      <w:pPr>
        <w:tabs>
          <w:tab w:val="num" w:pos="2360"/>
        </w:tabs>
        <w:ind w:left="2360"/>
      </w:pPr>
      <w:rPr>
        <w:position w:val="0"/>
        <w:sz w:val="24"/>
        <w:szCs w:val="24"/>
        <w:rtl w:val="0"/>
        <w:lang w:val="en-US"/>
      </w:rPr>
    </w:lvl>
    <w:lvl w:ilvl="6">
      <w:start w:val="1"/>
      <w:numFmt w:val="decimal"/>
      <w:lvlText w:val="%7."/>
      <w:lvlJc w:val="left"/>
      <w:pPr>
        <w:tabs>
          <w:tab w:val="num" w:pos="2720"/>
        </w:tabs>
        <w:ind w:left="2720"/>
      </w:pPr>
      <w:rPr>
        <w:position w:val="0"/>
        <w:sz w:val="24"/>
        <w:szCs w:val="24"/>
        <w:rtl w:val="0"/>
        <w:lang w:val="en-US"/>
      </w:rPr>
    </w:lvl>
    <w:lvl w:ilvl="7">
      <w:start w:val="1"/>
      <w:numFmt w:val="lowerLetter"/>
      <w:lvlText w:val="%8."/>
      <w:lvlJc w:val="left"/>
      <w:pPr>
        <w:tabs>
          <w:tab w:val="num" w:pos="3080"/>
        </w:tabs>
        <w:ind w:left="3080"/>
      </w:pPr>
      <w:rPr>
        <w:position w:val="0"/>
        <w:sz w:val="24"/>
        <w:szCs w:val="24"/>
        <w:rtl w:val="0"/>
        <w:lang w:val="en-US"/>
      </w:rPr>
    </w:lvl>
    <w:lvl w:ilvl="8">
      <w:start w:val="1"/>
      <w:numFmt w:val="lowerRoman"/>
      <w:lvlText w:val="%9."/>
      <w:lvlJc w:val="left"/>
      <w:pPr>
        <w:tabs>
          <w:tab w:val="num" w:pos="3440"/>
        </w:tabs>
        <w:ind w:left="3440"/>
      </w:pPr>
      <w:rPr>
        <w:position w:val="0"/>
        <w:sz w:val="24"/>
        <w:szCs w:val="24"/>
        <w:rtl w:val="0"/>
        <w:lang w:val="en-US"/>
      </w:rPr>
    </w:lvl>
  </w:abstractNum>
  <w:abstractNum w:abstractNumId="2">
    <w:nsid w:val="75CB31B6"/>
    <w:multiLevelType w:val="multilevel"/>
    <w:tmpl w:val="9F3414D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3750E5"/>
    <w:rsid w:val="003750E5"/>
    <w:rsid w:val="006928E4"/>
    <w:rsid w:val="00C0469B"/>
    <w:rsid w:val="00D757F3"/>
    <w:rsid w:val="00E8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eastAsia="Times New Roman"/>
      <w:color w:val="000000"/>
      <w:u w:color="000000"/>
    </w:rPr>
  </w:style>
  <w:style w:type="paragraph" w:customStyle="1" w:styleId="Footer1">
    <w:name w:val="Footer1"/>
    <w:pPr>
      <w:tabs>
        <w:tab w:val="center" w:pos="4320"/>
        <w:tab w:val="right" w:pos="8640"/>
      </w:tabs>
    </w:pPr>
    <w:rPr>
      <w:rFonts w:eastAsia="Times New Roman"/>
      <w:color w:val="000000"/>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A">
    <w:name w:val="Body A"/>
    <w:rPr>
      <w:rFonts w:ascii="Helvetica" w:eastAsia="Helvetica" w:hAnsi="Helvetica" w:cs="Helvetica"/>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AA">
    <w:name w:val="Body A A"/>
    <w:rPr>
      <w:rFonts w:ascii="Helvetica" w:eastAsia="Helvetica" w:hAnsi="Helvetica" w:cs="Helvetic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eastAsia="Times New Roman"/>
      <w:color w:val="000000"/>
      <w:u w:color="000000"/>
    </w:rPr>
  </w:style>
  <w:style w:type="paragraph" w:customStyle="1" w:styleId="Footer1">
    <w:name w:val="Footer1"/>
    <w:pPr>
      <w:tabs>
        <w:tab w:val="center" w:pos="4320"/>
        <w:tab w:val="right" w:pos="8640"/>
      </w:tabs>
    </w:pPr>
    <w:rPr>
      <w:rFonts w:eastAsia="Times New Roman"/>
      <w:color w:val="000000"/>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A">
    <w:name w:val="Body A"/>
    <w:rPr>
      <w:rFonts w:ascii="Helvetica" w:eastAsia="Helvetica" w:hAnsi="Helvetica" w:cs="Helvetica"/>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AA">
    <w:name w:val="Body A A"/>
    <w:rPr>
      <w:rFonts w:ascii="Helvetica" w:eastAsia="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Philosophy</dc:creator>
  <cp:lastModifiedBy>Philosophy</cp:lastModifiedBy>
  <cp:revision>2</cp:revision>
  <dcterms:created xsi:type="dcterms:W3CDTF">2014-01-07T02:02:00Z</dcterms:created>
  <dcterms:modified xsi:type="dcterms:W3CDTF">2014-01-07T02:02:00Z</dcterms:modified>
</cp:coreProperties>
</file>